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6F437" w14:textId="19DE1D72" w:rsidR="001A24F1" w:rsidRPr="00246AF9" w:rsidRDefault="00FE4882" w:rsidP="00463C41">
      <w:pPr>
        <w:pStyle w:val="NoSpacing"/>
        <w:rPr>
          <w:rFonts w:ascii="Calibri" w:hAnsi="Calibri" w:cs="Calibri"/>
          <w:lang w:val="en-US"/>
        </w:rPr>
      </w:pPr>
      <w:r w:rsidRPr="00246AF9">
        <w:rPr>
          <w:rFonts w:ascii="Calibri" w:hAnsi="Calibri" w:cs="Calibri"/>
          <w:lang w:val="en-US"/>
        </w:rPr>
        <w:t>Judith Dellheim</w:t>
      </w:r>
    </w:p>
    <w:p w14:paraId="3EE64A70" w14:textId="77777777" w:rsidR="001A24F1" w:rsidRPr="00246AF9" w:rsidRDefault="001A24F1" w:rsidP="00463C41">
      <w:pPr>
        <w:pStyle w:val="NoSpacing"/>
        <w:rPr>
          <w:b/>
          <w:bCs/>
          <w:sz w:val="28"/>
          <w:szCs w:val="28"/>
          <w:lang w:val="en-US"/>
        </w:rPr>
      </w:pPr>
    </w:p>
    <w:p w14:paraId="5B99C606" w14:textId="739AD694" w:rsidR="00F9421D" w:rsidRPr="00246AF9" w:rsidRDefault="00917607" w:rsidP="00463C41">
      <w:pPr>
        <w:pStyle w:val="NoSpacing"/>
        <w:rPr>
          <w:b/>
          <w:bCs/>
          <w:sz w:val="28"/>
          <w:szCs w:val="28"/>
          <w:lang w:val="en-US"/>
        </w:rPr>
      </w:pPr>
      <w:r w:rsidRPr="00246AF9">
        <w:rPr>
          <w:b/>
          <w:bCs/>
          <w:sz w:val="28"/>
          <w:szCs w:val="28"/>
          <w:lang w:val="en-US"/>
        </w:rPr>
        <w:t>A more German Europe</w:t>
      </w:r>
      <w:r w:rsidR="00156723" w:rsidRPr="00246AF9">
        <w:rPr>
          <w:b/>
          <w:bCs/>
          <w:sz w:val="28"/>
          <w:szCs w:val="28"/>
          <w:lang w:val="en-US"/>
        </w:rPr>
        <w:t>, a more German EU(?)</w:t>
      </w:r>
    </w:p>
    <w:p w14:paraId="5100C06A" w14:textId="77777777" w:rsidR="00917607" w:rsidRPr="00246AF9" w:rsidRDefault="00917607" w:rsidP="000203A9">
      <w:pPr>
        <w:autoSpaceDE w:val="0"/>
        <w:autoSpaceDN w:val="0"/>
        <w:adjustRightInd w:val="0"/>
        <w:spacing w:after="0" w:line="240" w:lineRule="auto"/>
        <w:rPr>
          <w:rFonts w:ascii="Calibri" w:hAnsi="Calibri" w:cs="Calibri"/>
          <w:color w:val="000000"/>
          <w:kern w:val="0"/>
          <w:sz w:val="28"/>
          <w:szCs w:val="28"/>
          <w:lang w:val="en-US"/>
        </w:rPr>
      </w:pPr>
    </w:p>
    <w:p w14:paraId="5E0C2BD5" w14:textId="0CBA213D" w:rsidR="005E4F7B" w:rsidRPr="00246AF9" w:rsidRDefault="009C4DDA"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The </w:t>
      </w:r>
      <w:r w:rsidR="002B21C6" w:rsidRPr="00246AF9">
        <w:rPr>
          <w:rFonts w:ascii="Calibri" w:hAnsi="Calibri" w:cs="Calibri"/>
          <w:color w:val="000000"/>
          <w:kern w:val="0"/>
          <w:lang w:val="en-US"/>
        </w:rPr>
        <w:t xml:space="preserve">following text discusses </w:t>
      </w:r>
      <w:r w:rsidR="00513BF8" w:rsidRPr="00246AF9">
        <w:rPr>
          <w:rFonts w:ascii="Calibri" w:hAnsi="Calibri" w:cs="Calibri"/>
          <w:color w:val="000000"/>
          <w:kern w:val="0"/>
          <w:lang w:val="en-US"/>
        </w:rPr>
        <w:t xml:space="preserve">three </w:t>
      </w:r>
      <w:r w:rsidR="005E4F7B" w:rsidRPr="00246AF9">
        <w:rPr>
          <w:rFonts w:ascii="Calibri" w:hAnsi="Calibri" w:cs="Calibri"/>
          <w:color w:val="000000"/>
          <w:kern w:val="0"/>
          <w:lang w:val="en-US"/>
        </w:rPr>
        <w:t>theses</w:t>
      </w:r>
    </w:p>
    <w:p w14:paraId="1DD41F6E" w14:textId="77777777" w:rsidR="003B1D6E" w:rsidRPr="00246AF9" w:rsidRDefault="003B1D6E" w:rsidP="00C90D8B">
      <w:pPr>
        <w:autoSpaceDE w:val="0"/>
        <w:autoSpaceDN w:val="0"/>
        <w:adjustRightInd w:val="0"/>
        <w:spacing w:after="0" w:line="240" w:lineRule="auto"/>
        <w:jc w:val="both"/>
        <w:rPr>
          <w:rFonts w:ascii="Calibri" w:hAnsi="Calibri" w:cs="Calibri"/>
          <w:color w:val="000000"/>
          <w:kern w:val="0"/>
          <w:lang w:val="en-US"/>
        </w:rPr>
      </w:pPr>
    </w:p>
    <w:p w14:paraId="37D86951" w14:textId="6BD13476" w:rsidR="00283184" w:rsidRPr="00246AF9" w:rsidRDefault="00A32955" w:rsidP="00C90D8B">
      <w:pPr>
        <w:pStyle w:val="ListParagraph"/>
        <w:numPr>
          <w:ilvl w:val="0"/>
          <w:numId w:val="1"/>
        </w:num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The </w:t>
      </w:r>
      <w:r w:rsidR="003F20FB" w:rsidRPr="00246AF9">
        <w:rPr>
          <w:rFonts w:ascii="Calibri" w:hAnsi="Calibri" w:cs="Calibri"/>
          <w:color w:val="000000"/>
          <w:kern w:val="0"/>
          <w:lang w:val="en-US"/>
        </w:rPr>
        <w:t xml:space="preserve">capitalist </w:t>
      </w:r>
      <w:r w:rsidR="00A14E49" w:rsidRPr="00246AF9">
        <w:rPr>
          <w:rFonts w:ascii="Calibri" w:hAnsi="Calibri" w:cs="Calibri"/>
          <w:color w:val="000000"/>
          <w:kern w:val="0"/>
          <w:lang w:val="en-US"/>
        </w:rPr>
        <w:t xml:space="preserve">mode </w:t>
      </w:r>
      <w:r w:rsidR="006D71DA" w:rsidRPr="00246AF9">
        <w:rPr>
          <w:rFonts w:ascii="Calibri" w:hAnsi="Calibri" w:cs="Calibri"/>
          <w:color w:val="000000"/>
          <w:kern w:val="0"/>
          <w:lang w:val="en-US"/>
        </w:rPr>
        <w:t>of</w:t>
      </w:r>
      <w:r w:rsidR="00A14E49" w:rsidRPr="00246AF9">
        <w:rPr>
          <w:rFonts w:ascii="Calibri" w:hAnsi="Calibri" w:cs="Calibri"/>
          <w:color w:val="000000"/>
          <w:kern w:val="0"/>
          <w:lang w:val="en-US"/>
        </w:rPr>
        <w:t xml:space="preserve"> production</w:t>
      </w:r>
      <w:r w:rsidR="006D71DA" w:rsidRPr="00246AF9">
        <w:rPr>
          <w:rFonts w:ascii="Calibri" w:hAnsi="Calibri" w:cs="Calibri"/>
          <w:color w:val="000000"/>
          <w:kern w:val="0"/>
          <w:lang w:val="en-US"/>
        </w:rPr>
        <w:t xml:space="preserve">, </w:t>
      </w:r>
      <w:r w:rsidR="00FD384D" w:rsidRPr="00246AF9">
        <w:rPr>
          <w:rFonts w:ascii="Calibri" w:hAnsi="Calibri" w:cs="Calibri"/>
          <w:color w:val="000000"/>
          <w:kern w:val="0"/>
          <w:lang w:val="en-US"/>
        </w:rPr>
        <w:t>characterised by</w:t>
      </w:r>
      <w:r w:rsidR="006D71DA" w:rsidRPr="00246AF9">
        <w:rPr>
          <w:rFonts w:ascii="Calibri" w:hAnsi="Calibri" w:cs="Calibri"/>
          <w:color w:val="000000"/>
          <w:kern w:val="0"/>
          <w:lang w:val="en-US"/>
        </w:rPr>
        <w:t xml:space="preserve"> a </w:t>
      </w:r>
      <w:r w:rsidR="00132DAA" w:rsidRPr="00246AF9">
        <w:rPr>
          <w:rFonts w:ascii="Calibri" w:hAnsi="Calibri" w:cs="Calibri"/>
          <w:color w:val="000000"/>
          <w:kern w:val="0"/>
          <w:lang w:val="en-US"/>
        </w:rPr>
        <w:t xml:space="preserve">socially and ecologically </w:t>
      </w:r>
      <w:r w:rsidR="006D71DA" w:rsidRPr="00246AF9">
        <w:rPr>
          <w:rFonts w:ascii="Calibri" w:hAnsi="Calibri" w:cs="Calibri"/>
          <w:color w:val="000000"/>
          <w:kern w:val="0"/>
          <w:lang w:val="en-US"/>
        </w:rPr>
        <w:t xml:space="preserve">destructive </w:t>
      </w:r>
      <w:r w:rsidR="005D08C0" w:rsidRPr="00246AF9">
        <w:rPr>
          <w:rFonts w:ascii="Calibri" w:hAnsi="Calibri" w:cs="Calibri"/>
          <w:color w:val="000000"/>
          <w:kern w:val="0"/>
          <w:lang w:val="en-US"/>
        </w:rPr>
        <w:t>pursuit of</w:t>
      </w:r>
      <w:r w:rsidR="007A5BF8" w:rsidRPr="00246AF9">
        <w:rPr>
          <w:rFonts w:ascii="Calibri" w:hAnsi="Calibri" w:cs="Calibri"/>
          <w:color w:val="000000"/>
          <w:kern w:val="0"/>
          <w:lang w:val="en-US"/>
        </w:rPr>
        <w:t xml:space="preserve"> profit, growth </w:t>
      </w:r>
      <w:r w:rsidR="007C6C16" w:rsidRPr="00246AF9">
        <w:rPr>
          <w:rFonts w:ascii="Calibri" w:hAnsi="Calibri" w:cs="Calibri"/>
          <w:color w:val="000000"/>
          <w:kern w:val="0"/>
          <w:lang w:val="en-US"/>
        </w:rPr>
        <w:t>and</w:t>
      </w:r>
      <w:r w:rsidR="005D08C0" w:rsidRPr="00246AF9">
        <w:rPr>
          <w:rFonts w:ascii="Calibri" w:hAnsi="Calibri" w:cs="Calibri"/>
          <w:color w:val="000000"/>
          <w:kern w:val="0"/>
          <w:lang w:val="en-US"/>
        </w:rPr>
        <w:t xml:space="preserve"> expansion</w:t>
      </w:r>
      <w:r w:rsidR="00FD384D" w:rsidRPr="00246AF9">
        <w:rPr>
          <w:rFonts w:ascii="Calibri" w:hAnsi="Calibri" w:cs="Calibri"/>
          <w:color w:val="000000"/>
          <w:kern w:val="0"/>
          <w:lang w:val="en-US"/>
        </w:rPr>
        <w:t>,</w:t>
      </w:r>
      <w:r w:rsidR="005D08C0" w:rsidRPr="00246AF9">
        <w:rPr>
          <w:rFonts w:ascii="Calibri" w:hAnsi="Calibri" w:cs="Calibri"/>
          <w:color w:val="000000"/>
          <w:kern w:val="0"/>
          <w:lang w:val="en-US"/>
        </w:rPr>
        <w:t xml:space="preserve"> </w:t>
      </w:r>
      <w:r w:rsidR="007C6C16" w:rsidRPr="00246AF9">
        <w:rPr>
          <w:rFonts w:ascii="Calibri" w:hAnsi="Calibri" w:cs="Calibri"/>
          <w:color w:val="000000"/>
          <w:kern w:val="0"/>
          <w:lang w:val="en-US"/>
        </w:rPr>
        <w:t xml:space="preserve">as well as </w:t>
      </w:r>
      <w:r w:rsidR="00732D08" w:rsidRPr="00246AF9">
        <w:rPr>
          <w:rFonts w:ascii="Calibri" w:hAnsi="Calibri" w:cs="Calibri"/>
          <w:color w:val="000000"/>
          <w:kern w:val="0"/>
          <w:lang w:val="en-US"/>
        </w:rPr>
        <w:t>competitive relationships</w:t>
      </w:r>
      <w:r w:rsidR="00FD384D" w:rsidRPr="00246AF9">
        <w:rPr>
          <w:rFonts w:ascii="Calibri" w:hAnsi="Calibri" w:cs="Calibri"/>
          <w:color w:val="000000"/>
          <w:kern w:val="0"/>
          <w:lang w:val="en-US"/>
        </w:rPr>
        <w:t xml:space="preserve">, gives </w:t>
      </w:r>
      <w:r w:rsidR="00D64268" w:rsidRPr="00246AF9">
        <w:rPr>
          <w:rFonts w:ascii="Calibri" w:hAnsi="Calibri" w:cs="Calibri"/>
          <w:color w:val="000000"/>
          <w:kern w:val="0"/>
          <w:lang w:val="en-US"/>
        </w:rPr>
        <w:t xml:space="preserve">rise to </w:t>
      </w:r>
      <w:r w:rsidR="00C67BC6" w:rsidRPr="00246AF9">
        <w:rPr>
          <w:rFonts w:ascii="Calibri" w:hAnsi="Calibri" w:cs="Calibri"/>
          <w:color w:val="000000"/>
          <w:kern w:val="0"/>
          <w:lang w:val="en-US"/>
        </w:rPr>
        <w:t xml:space="preserve">tendencies that </w:t>
      </w:r>
      <w:r w:rsidR="004C4371" w:rsidRPr="00246AF9">
        <w:rPr>
          <w:rFonts w:ascii="Calibri" w:hAnsi="Calibri" w:cs="Calibri"/>
          <w:color w:val="000000"/>
          <w:kern w:val="0"/>
          <w:lang w:val="en-US"/>
        </w:rPr>
        <w:t xml:space="preserve">promote </w:t>
      </w:r>
      <w:r w:rsidR="00F34494" w:rsidRPr="00246AF9">
        <w:rPr>
          <w:rFonts w:ascii="Calibri" w:hAnsi="Calibri" w:cs="Calibri"/>
          <w:color w:val="000000"/>
          <w:kern w:val="0"/>
          <w:lang w:val="en-US"/>
        </w:rPr>
        <w:t xml:space="preserve">Germany’s </w:t>
      </w:r>
      <w:r w:rsidR="004C4371" w:rsidRPr="00246AF9">
        <w:rPr>
          <w:rFonts w:ascii="Calibri" w:hAnsi="Calibri" w:cs="Calibri"/>
          <w:color w:val="000000"/>
          <w:kern w:val="0"/>
          <w:lang w:val="en-US"/>
        </w:rPr>
        <w:t xml:space="preserve">quest for </w:t>
      </w:r>
      <w:r w:rsidR="007D5EB9" w:rsidRPr="00246AF9">
        <w:rPr>
          <w:rFonts w:ascii="Calibri" w:hAnsi="Calibri" w:cs="Calibri"/>
          <w:color w:val="000000"/>
          <w:kern w:val="0"/>
          <w:lang w:val="en-US"/>
        </w:rPr>
        <w:t>leadership within the EU</w:t>
      </w:r>
      <w:r w:rsidR="00506E87" w:rsidRPr="00246AF9">
        <w:rPr>
          <w:rFonts w:ascii="Calibri" w:hAnsi="Calibri" w:cs="Calibri"/>
          <w:color w:val="000000"/>
          <w:kern w:val="0"/>
          <w:lang w:val="en-US"/>
        </w:rPr>
        <w:t xml:space="preserve">. </w:t>
      </w:r>
      <w:r w:rsidR="00D70FE6" w:rsidRPr="00246AF9">
        <w:rPr>
          <w:rFonts w:ascii="Calibri" w:hAnsi="Calibri" w:cs="Calibri"/>
          <w:color w:val="000000"/>
          <w:kern w:val="0"/>
          <w:lang w:val="en-US"/>
        </w:rPr>
        <w:t xml:space="preserve">This is </w:t>
      </w:r>
      <w:r w:rsidR="00DA07E1" w:rsidRPr="00246AF9">
        <w:rPr>
          <w:rFonts w:ascii="Calibri" w:hAnsi="Calibri" w:cs="Calibri"/>
          <w:color w:val="000000"/>
          <w:kern w:val="0"/>
          <w:lang w:val="en-US"/>
        </w:rPr>
        <w:t xml:space="preserve">linked </w:t>
      </w:r>
      <w:r w:rsidR="00D70FE6" w:rsidRPr="00246AF9">
        <w:rPr>
          <w:rFonts w:ascii="Calibri" w:hAnsi="Calibri" w:cs="Calibri"/>
          <w:color w:val="000000"/>
          <w:kern w:val="0"/>
          <w:lang w:val="en-US"/>
        </w:rPr>
        <w:t xml:space="preserve">to </w:t>
      </w:r>
      <w:r w:rsidR="0010117A" w:rsidRPr="00246AF9">
        <w:rPr>
          <w:rFonts w:ascii="Calibri" w:hAnsi="Calibri" w:cs="Calibri"/>
          <w:color w:val="000000"/>
          <w:kern w:val="0"/>
          <w:lang w:val="en-US"/>
        </w:rPr>
        <w:t xml:space="preserve">its population size and </w:t>
      </w:r>
      <w:r w:rsidR="00E706EE" w:rsidRPr="00246AF9">
        <w:rPr>
          <w:rFonts w:ascii="Calibri" w:hAnsi="Calibri" w:cs="Calibri"/>
          <w:color w:val="000000"/>
          <w:kern w:val="0"/>
          <w:lang w:val="en-US"/>
        </w:rPr>
        <w:t>composition</w:t>
      </w:r>
      <w:r w:rsidR="0010117A" w:rsidRPr="00246AF9">
        <w:rPr>
          <w:rFonts w:ascii="Calibri" w:hAnsi="Calibri" w:cs="Calibri"/>
          <w:color w:val="000000"/>
          <w:kern w:val="0"/>
          <w:lang w:val="en-US"/>
        </w:rPr>
        <w:t xml:space="preserve">, economic power and </w:t>
      </w:r>
      <w:r w:rsidR="00E706EE" w:rsidRPr="00246AF9">
        <w:rPr>
          <w:rFonts w:ascii="Calibri" w:hAnsi="Calibri" w:cs="Calibri"/>
          <w:color w:val="000000"/>
          <w:kern w:val="0"/>
          <w:lang w:val="en-US"/>
        </w:rPr>
        <w:t>structure</w:t>
      </w:r>
      <w:r w:rsidR="0010117A" w:rsidRPr="00246AF9">
        <w:rPr>
          <w:rFonts w:ascii="Calibri" w:hAnsi="Calibri" w:cs="Calibri"/>
          <w:color w:val="000000"/>
          <w:kern w:val="0"/>
          <w:lang w:val="en-US"/>
        </w:rPr>
        <w:t xml:space="preserve">, </w:t>
      </w:r>
      <w:r w:rsidR="00DA2D96" w:rsidRPr="00246AF9">
        <w:rPr>
          <w:rFonts w:ascii="Calibri" w:hAnsi="Calibri" w:cs="Calibri"/>
          <w:color w:val="000000"/>
          <w:kern w:val="0"/>
          <w:lang w:val="en-US"/>
        </w:rPr>
        <w:t xml:space="preserve">size </w:t>
      </w:r>
      <w:r w:rsidR="008377D1" w:rsidRPr="00246AF9">
        <w:rPr>
          <w:rFonts w:ascii="Calibri" w:hAnsi="Calibri" w:cs="Calibri"/>
          <w:color w:val="000000"/>
          <w:kern w:val="0"/>
          <w:lang w:val="en-US"/>
        </w:rPr>
        <w:t>(</w:t>
      </w:r>
      <w:r w:rsidR="00102E5A" w:rsidRPr="00246AF9">
        <w:rPr>
          <w:rFonts w:ascii="Calibri" w:hAnsi="Calibri" w:cs="Calibri"/>
          <w:color w:val="000000"/>
          <w:kern w:val="0"/>
          <w:lang w:val="en-US"/>
        </w:rPr>
        <w:t xml:space="preserve">I. in Appendix </w:t>
      </w:r>
      <w:r w:rsidR="00B74F5D" w:rsidRPr="00246AF9">
        <w:rPr>
          <w:rFonts w:ascii="Calibri" w:hAnsi="Calibri" w:cs="Calibri"/>
          <w:color w:val="000000"/>
          <w:kern w:val="0"/>
          <w:lang w:val="en-US"/>
        </w:rPr>
        <w:t>I</w:t>
      </w:r>
      <w:r w:rsidR="00FD35B5" w:rsidRPr="00246AF9">
        <w:rPr>
          <w:rFonts w:ascii="Calibri" w:hAnsi="Calibri" w:cs="Calibri"/>
          <w:color w:val="000000"/>
          <w:kern w:val="0"/>
          <w:lang w:val="en-US"/>
        </w:rPr>
        <w:t>)</w:t>
      </w:r>
      <w:r w:rsidR="00DA2D96" w:rsidRPr="00246AF9">
        <w:rPr>
          <w:rFonts w:ascii="Calibri" w:hAnsi="Calibri" w:cs="Calibri"/>
          <w:color w:val="000000"/>
          <w:kern w:val="0"/>
          <w:lang w:val="en-US"/>
        </w:rPr>
        <w:t xml:space="preserve">, </w:t>
      </w:r>
      <w:r w:rsidR="0010117A" w:rsidRPr="00246AF9">
        <w:rPr>
          <w:rFonts w:ascii="Calibri" w:hAnsi="Calibri" w:cs="Calibri"/>
          <w:color w:val="000000"/>
          <w:kern w:val="0"/>
          <w:lang w:val="en-US"/>
        </w:rPr>
        <w:t>geographical location and configuration, deposits of mineral resources and available energy resources</w:t>
      </w:r>
      <w:r w:rsidR="008A1906" w:rsidRPr="00246AF9">
        <w:rPr>
          <w:rFonts w:ascii="Calibri" w:hAnsi="Calibri" w:cs="Calibri"/>
          <w:color w:val="000000"/>
          <w:kern w:val="0"/>
          <w:lang w:val="en-US"/>
        </w:rPr>
        <w:t xml:space="preserve">. </w:t>
      </w:r>
      <w:r w:rsidR="00506E87" w:rsidRPr="00246AF9">
        <w:rPr>
          <w:rFonts w:ascii="Calibri" w:hAnsi="Calibri" w:cs="Calibri"/>
          <w:color w:val="000000"/>
          <w:kern w:val="0"/>
          <w:lang w:val="en-US"/>
        </w:rPr>
        <w:t xml:space="preserve">Owing to the </w:t>
      </w:r>
      <w:r w:rsidR="00197133" w:rsidRPr="00246AF9">
        <w:rPr>
          <w:rFonts w:ascii="Calibri" w:hAnsi="Calibri" w:cs="Calibri"/>
          <w:color w:val="000000"/>
          <w:kern w:val="0"/>
          <w:lang w:val="en-US"/>
        </w:rPr>
        <w:t xml:space="preserve">genuine symbiosis between </w:t>
      </w:r>
      <w:r w:rsidR="00B213EE" w:rsidRPr="00246AF9">
        <w:rPr>
          <w:rFonts w:ascii="Calibri" w:hAnsi="Calibri" w:cs="Calibri"/>
          <w:color w:val="000000"/>
          <w:kern w:val="0"/>
          <w:lang w:val="en-US"/>
        </w:rPr>
        <w:t>means of production</w:t>
      </w:r>
      <w:r w:rsidR="00027A94" w:rsidRPr="00246AF9">
        <w:rPr>
          <w:rFonts w:ascii="Calibri" w:hAnsi="Calibri" w:cs="Calibri"/>
          <w:color w:val="000000"/>
          <w:kern w:val="0"/>
          <w:lang w:val="en-US"/>
        </w:rPr>
        <w:t xml:space="preserve">, technologies </w:t>
      </w:r>
      <w:r w:rsidR="00CB5289" w:rsidRPr="00246AF9">
        <w:rPr>
          <w:rFonts w:ascii="Calibri" w:hAnsi="Calibri" w:cs="Calibri"/>
          <w:color w:val="000000"/>
          <w:kern w:val="0"/>
          <w:lang w:val="en-US"/>
        </w:rPr>
        <w:t>and weapons</w:t>
      </w:r>
      <w:r w:rsidR="00C9213D" w:rsidRPr="00246AF9">
        <w:rPr>
          <w:rFonts w:ascii="Calibri" w:hAnsi="Calibri" w:cs="Calibri"/>
          <w:color w:val="000000"/>
          <w:kern w:val="0"/>
          <w:lang w:val="en-US"/>
        </w:rPr>
        <w:t>—</w:t>
      </w:r>
      <w:r w:rsidR="00FD5829" w:rsidRPr="00246AF9">
        <w:rPr>
          <w:rFonts w:ascii="Calibri" w:hAnsi="Calibri" w:cs="Calibri"/>
          <w:color w:val="000000"/>
          <w:kern w:val="0"/>
          <w:lang w:val="en-US"/>
        </w:rPr>
        <w:t xml:space="preserve">including </w:t>
      </w:r>
      <w:r w:rsidR="00BF2D15" w:rsidRPr="00246AF9">
        <w:rPr>
          <w:rFonts w:ascii="Calibri" w:hAnsi="Calibri" w:cs="Calibri"/>
          <w:color w:val="000000"/>
          <w:kern w:val="0"/>
          <w:lang w:val="en-US"/>
        </w:rPr>
        <w:t>armaments technology</w:t>
      </w:r>
      <w:r w:rsidR="00C9213D" w:rsidRPr="00246AF9">
        <w:rPr>
          <w:rFonts w:ascii="Calibri" w:hAnsi="Calibri" w:cs="Calibri"/>
          <w:color w:val="000000"/>
          <w:kern w:val="0"/>
          <w:lang w:val="en-US"/>
        </w:rPr>
        <w:t>—</w:t>
      </w:r>
      <w:r w:rsidR="0067454F" w:rsidRPr="00246AF9">
        <w:rPr>
          <w:rFonts w:ascii="Calibri" w:hAnsi="Calibri" w:cs="Calibri"/>
          <w:color w:val="000000"/>
          <w:kern w:val="0"/>
          <w:lang w:val="en-US"/>
        </w:rPr>
        <w:t xml:space="preserve">as well as </w:t>
      </w:r>
      <w:r w:rsidR="00ED11C3" w:rsidRPr="00246AF9">
        <w:rPr>
          <w:rFonts w:ascii="Calibri" w:hAnsi="Calibri" w:cs="Calibri"/>
          <w:color w:val="000000"/>
          <w:kern w:val="0"/>
          <w:lang w:val="en-US"/>
        </w:rPr>
        <w:t xml:space="preserve">between </w:t>
      </w:r>
      <w:r w:rsidR="00E3326F" w:rsidRPr="00246AF9">
        <w:rPr>
          <w:rFonts w:ascii="Calibri" w:hAnsi="Calibri" w:cs="Calibri"/>
          <w:color w:val="000000"/>
          <w:kern w:val="0"/>
          <w:lang w:val="en-US"/>
        </w:rPr>
        <w:t>the organisation of labour</w:t>
      </w:r>
      <w:r w:rsidR="00ED11C3" w:rsidRPr="00246AF9">
        <w:rPr>
          <w:rFonts w:ascii="Calibri" w:hAnsi="Calibri" w:cs="Calibri"/>
          <w:color w:val="000000"/>
          <w:kern w:val="0"/>
          <w:lang w:val="en-US"/>
        </w:rPr>
        <w:t xml:space="preserve">, </w:t>
      </w:r>
      <w:r w:rsidR="00027A94" w:rsidRPr="00246AF9">
        <w:rPr>
          <w:rFonts w:ascii="Calibri" w:hAnsi="Calibri" w:cs="Calibri"/>
          <w:color w:val="000000"/>
          <w:kern w:val="0"/>
          <w:lang w:val="en-US"/>
        </w:rPr>
        <w:t xml:space="preserve">military </w:t>
      </w:r>
      <w:r w:rsidR="00544EED" w:rsidRPr="00246AF9">
        <w:rPr>
          <w:rFonts w:ascii="Calibri" w:hAnsi="Calibri" w:cs="Calibri"/>
          <w:color w:val="000000"/>
          <w:kern w:val="0"/>
          <w:lang w:val="en-US"/>
        </w:rPr>
        <w:t xml:space="preserve">organisation </w:t>
      </w:r>
      <w:r w:rsidR="00ED11C3" w:rsidRPr="00246AF9">
        <w:rPr>
          <w:rFonts w:ascii="Calibri" w:hAnsi="Calibri" w:cs="Calibri"/>
          <w:color w:val="000000"/>
          <w:kern w:val="0"/>
          <w:lang w:val="en-US"/>
        </w:rPr>
        <w:t>and the conduct of war</w:t>
      </w:r>
      <w:r w:rsidR="00610784" w:rsidRPr="00246AF9">
        <w:rPr>
          <w:rFonts w:ascii="Calibri" w:hAnsi="Calibri" w:cs="Calibri"/>
          <w:color w:val="000000"/>
          <w:kern w:val="0"/>
          <w:lang w:val="en-US"/>
        </w:rPr>
        <w:t xml:space="preserve">, </w:t>
      </w:r>
      <w:r w:rsidR="0067454F" w:rsidRPr="00246AF9">
        <w:rPr>
          <w:rFonts w:ascii="Calibri" w:hAnsi="Calibri" w:cs="Calibri"/>
          <w:color w:val="000000"/>
          <w:kern w:val="0"/>
          <w:lang w:val="en-US"/>
        </w:rPr>
        <w:t xml:space="preserve">there is a corresponding growth in the tendencies </w:t>
      </w:r>
      <w:r w:rsidR="00BB0304" w:rsidRPr="00246AF9">
        <w:rPr>
          <w:rFonts w:ascii="Calibri" w:hAnsi="Calibri" w:cs="Calibri"/>
          <w:color w:val="000000"/>
          <w:kern w:val="0"/>
          <w:lang w:val="en-US"/>
        </w:rPr>
        <w:t xml:space="preserve">that </w:t>
      </w:r>
      <w:r w:rsidR="00B074C3" w:rsidRPr="00246AF9">
        <w:rPr>
          <w:rFonts w:ascii="Calibri" w:hAnsi="Calibri" w:cs="Calibri"/>
          <w:color w:val="000000"/>
          <w:kern w:val="0"/>
          <w:lang w:val="en-US"/>
        </w:rPr>
        <w:t xml:space="preserve">promote </w:t>
      </w:r>
      <w:r w:rsidR="00BB0304" w:rsidRPr="00246AF9">
        <w:rPr>
          <w:rFonts w:ascii="Calibri" w:hAnsi="Calibri" w:cs="Calibri"/>
          <w:color w:val="000000"/>
          <w:kern w:val="0"/>
          <w:lang w:val="en-US"/>
        </w:rPr>
        <w:t xml:space="preserve">Germany’s quest </w:t>
      </w:r>
      <w:r w:rsidR="00CF38A8" w:rsidRPr="00246AF9">
        <w:rPr>
          <w:rFonts w:ascii="Calibri" w:hAnsi="Calibri" w:cs="Calibri"/>
          <w:color w:val="000000"/>
          <w:kern w:val="0"/>
          <w:lang w:val="en-US"/>
        </w:rPr>
        <w:t xml:space="preserve">for military leadership within the EU and </w:t>
      </w:r>
      <w:r w:rsidR="00B5178A" w:rsidRPr="00246AF9">
        <w:rPr>
          <w:rFonts w:ascii="Calibri" w:hAnsi="Calibri" w:cs="Calibri"/>
          <w:color w:val="000000"/>
          <w:kern w:val="0"/>
          <w:lang w:val="en-US"/>
        </w:rPr>
        <w:t xml:space="preserve">as the European pillar within NATO. </w:t>
      </w:r>
      <w:r w:rsidR="00102E5A" w:rsidRPr="00246AF9">
        <w:rPr>
          <w:rFonts w:ascii="Calibri" w:hAnsi="Calibri" w:cs="Calibri"/>
          <w:color w:val="000000"/>
          <w:kern w:val="0"/>
          <w:lang w:val="en-US"/>
        </w:rPr>
        <w:t>Contradictorily</w:t>
      </w:r>
      <w:r w:rsidR="005F0961" w:rsidRPr="00246AF9">
        <w:rPr>
          <w:rFonts w:ascii="Calibri" w:hAnsi="Calibri" w:cs="Calibri"/>
          <w:color w:val="000000"/>
          <w:kern w:val="0"/>
          <w:lang w:val="en-US"/>
        </w:rPr>
        <w:t xml:space="preserve">, Germany’s specific history, </w:t>
      </w:r>
      <w:r w:rsidR="00DA1652" w:rsidRPr="00246AF9">
        <w:rPr>
          <w:rFonts w:ascii="Calibri" w:hAnsi="Calibri" w:cs="Calibri"/>
          <w:color w:val="000000"/>
          <w:kern w:val="0"/>
          <w:lang w:val="en-US"/>
        </w:rPr>
        <w:t xml:space="preserve">the socialisation and </w:t>
      </w:r>
      <w:r w:rsidR="005F0961" w:rsidRPr="00246AF9">
        <w:rPr>
          <w:rFonts w:ascii="Calibri" w:hAnsi="Calibri" w:cs="Calibri"/>
          <w:color w:val="000000"/>
          <w:kern w:val="0"/>
          <w:lang w:val="en-US"/>
        </w:rPr>
        <w:t xml:space="preserve">mentality </w:t>
      </w:r>
      <w:r w:rsidR="0078185D" w:rsidRPr="00246AF9">
        <w:rPr>
          <w:rFonts w:ascii="Calibri" w:hAnsi="Calibri" w:cs="Calibri"/>
          <w:color w:val="000000"/>
          <w:kern w:val="0"/>
          <w:lang w:val="en-US"/>
        </w:rPr>
        <w:t xml:space="preserve">of its population </w:t>
      </w:r>
      <w:r w:rsidR="00102E5A" w:rsidRPr="00246AF9">
        <w:rPr>
          <w:rFonts w:ascii="Calibri" w:hAnsi="Calibri" w:cs="Calibri"/>
          <w:color w:val="000000"/>
          <w:kern w:val="0"/>
          <w:lang w:val="en-US"/>
        </w:rPr>
        <w:t>also</w:t>
      </w:r>
      <w:r w:rsidR="000456D2" w:rsidRPr="00246AF9">
        <w:rPr>
          <w:rFonts w:ascii="Calibri" w:hAnsi="Calibri" w:cs="Calibri"/>
          <w:color w:val="000000"/>
          <w:kern w:val="0"/>
          <w:lang w:val="en-US"/>
        </w:rPr>
        <w:t xml:space="preserve"> play </w:t>
      </w:r>
      <w:r w:rsidR="00102E5A" w:rsidRPr="00246AF9">
        <w:rPr>
          <w:rFonts w:ascii="Calibri" w:hAnsi="Calibri" w:cs="Calibri"/>
          <w:color w:val="000000"/>
          <w:kern w:val="0"/>
          <w:lang w:val="en-US"/>
        </w:rPr>
        <w:t>a part</w:t>
      </w:r>
      <w:r w:rsidR="0078185D" w:rsidRPr="00246AF9">
        <w:rPr>
          <w:rFonts w:ascii="Calibri" w:hAnsi="Calibri" w:cs="Calibri"/>
          <w:color w:val="000000"/>
          <w:kern w:val="0"/>
          <w:lang w:val="en-US"/>
        </w:rPr>
        <w:t xml:space="preserve">. Nevertheless, </w:t>
      </w:r>
      <w:r w:rsidR="00610784" w:rsidRPr="00246AF9">
        <w:rPr>
          <w:rFonts w:ascii="Calibri" w:hAnsi="Calibri" w:cs="Calibri"/>
          <w:color w:val="000000"/>
          <w:kern w:val="0"/>
          <w:lang w:val="en-US"/>
        </w:rPr>
        <w:t xml:space="preserve">Germany’s </w:t>
      </w:r>
      <w:r w:rsidR="00CE5BAB" w:rsidRPr="00246AF9">
        <w:rPr>
          <w:rFonts w:ascii="Calibri" w:hAnsi="Calibri" w:cs="Calibri"/>
          <w:color w:val="000000"/>
          <w:kern w:val="0"/>
          <w:lang w:val="en-US"/>
        </w:rPr>
        <w:t xml:space="preserve">pursuit of political, economic and </w:t>
      </w:r>
      <w:r w:rsidR="00DE6F46" w:rsidRPr="00246AF9">
        <w:rPr>
          <w:rFonts w:ascii="Calibri" w:hAnsi="Calibri" w:cs="Calibri"/>
          <w:color w:val="000000"/>
          <w:kern w:val="0"/>
          <w:lang w:val="en-US"/>
        </w:rPr>
        <w:t xml:space="preserve">military leadership within the </w:t>
      </w:r>
      <w:r w:rsidR="005C43AB" w:rsidRPr="00246AF9">
        <w:rPr>
          <w:rFonts w:ascii="Calibri" w:hAnsi="Calibri" w:cs="Calibri"/>
          <w:color w:val="000000"/>
          <w:kern w:val="0"/>
          <w:lang w:val="en-US"/>
        </w:rPr>
        <w:t xml:space="preserve">EU </w:t>
      </w:r>
      <w:r w:rsidR="00260CD4" w:rsidRPr="00246AF9">
        <w:rPr>
          <w:rFonts w:ascii="Calibri" w:hAnsi="Calibri" w:cs="Calibri"/>
          <w:color w:val="000000"/>
          <w:kern w:val="0"/>
          <w:lang w:val="en-US"/>
        </w:rPr>
        <w:t xml:space="preserve">and, </w:t>
      </w:r>
      <w:r w:rsidR="00653D9B" w:rsidRPr="00246AF9">
        <w:rPr>
          <w:rFonts w:ascii="Calibri" w:hAnsi="Calibri" w:cs="Calibri"/>
          <w:color w:val="000000"/>
          <w:kern w:val="0"/>
          <w:lang w:val="en-US"/>
        </w:rPr>
        <w:t xml:space="preserve">above all, </w:t>
      </w:r>
      <w:r w:rsidR="00DE6F46" w:rsidRPr="00246AF9">
        <w:rPr>
          <w:rFonts w:ascii="Calibri" w:hAnsi="Calibri" w:cs="Calibri"/>
          <w:color w:val="000000"/>
          <w:kern w:val="0"/>
          <w:lang w:val="en-US"/>
        </w:rPr>
        <w:t xml:space="preserve">within </w:t>
      </w:r>
      <w:r w:rsidR="00653D9B" w:rsidRPr="00246AF9">
        <w:rPr>
          <w:rFonts w:ascii="Calibri" w:hAnsi="Calibri" w:cs="Calibri"/>
          <w:color w:val="000000"/>
          <w:kern w:val="0"/>
          <w:lang w:val="en-US"/>
        </w:rPr>
        <w:t>the</w:t>
      </w:r>
      <w:r w:rsidR="00260CD4" w:rsidRPr="00246AF9">
        <w:rPr>
          <w:rFonts w:ascii="Calibri" w:hAnsi="Calibri" w:cs="Calibri"/>
          <w:color w:val="000000"/>
          <w:kern w:val="0"/>
          <w:lang w:val="en-US"/>
        </w:rPr>
        <w:t xml:space="preserve"> European </w:t>
      </w:r>
      <w:r w:rsidR="00653D9B" w:rsidRPr="00246AF9">
        <w:rPr>
          <w:rFonts w:ascii="Calibri" w:hAnsi="Calibri" w:cs="Calibri"/>
          <w:color w:val="000000"/>
          <w:kern w:val="0"/>
          <w:lang w:val="en-US"/>
        </w:rPr>
        <w:t xml:space="preserve">pillar of NATO </w:t>
      </w:r>
      <w:r w:rsidR="00FA7366" w:rsidRPr="00246AF9">
        <w:rPr>
          <w:rFonts w:ascii="Calibri" w:hAnsi="Calibri" w:cs="Calibri"/>
          <w:color w:val="000000"/>
          <w:kern w:val="0"/>
          <w:lang w:val="en-US"/>
        </w:rPr>
        <w:t>is not inevitable</w:t>
      </w:r>
      <w:r w:rsidR="00083832" w:rsidRPr="00246AF9">
        <w:rPr>
          <w:rFonts w:ascii="Calibri" w:hAnsi="Calibri" w:cs="Calibri"/>
          <w:color w:val="000000"/>
          <w:kern w:val="0"/>
          <w:lang w:val="en-US"/>
        </w:rPr>
        <w:t xml:space="preserve">. It </w:t>
      </w:r>
      <w:r w:rsidR="005C43AB" w:rsidRPr="00246AF9">
        <w:rPr>
          <w:rFonts w:ascii="Calibri" w:hAnsi="Calibri" w:cs="Calibri"/>
          <w:color w:val="000000"/>
          <w:kern w:val="0"/>
          <w:lang w:val="en-US"/>
        </w:rPr>
        <w:t xml:space="preserve">is </w:t>
      </w:r>
      <w:r w:rsidR="000E1ECA" w:rsidRPr="00246AF9">
        <w:rPr>
          <w:rFonts w:ascii="Calibri" w:hAnsi="Calibri" w:cs="Calibri"/>
          <w:color w:val="000000"/>
          <w:kern w:val="0"/>
          <w:lang w:val="en-US"/>
        </w:rPr>
        <w:t xml:space="preserve">further reinforced </w:t>
      </w:r>
      <w:r w:rsidR="005C43AB" w:rsidRPr="00246AF9">
        <w:rPr>
          <w:rFonts w:ascii="Calibri" w:hAnsi="Calibri" w:cs="Calibri"/>
          <w:color w:val="000000"/>
          <w:kern w:val="0"/>
          <w:lang w:val="en-US"/>
        </w:rPr>
        <w:t xml:space="preserve">by the </w:t>
      </w:r>
      <w:r w:rsidR="00534D97" w:rsidRPr="00246AF9">
        <w:rPr>
          <w:rFonts w:ascii="Calibri" w:hAnsi="Calibri" w:cs="Calibri"/>
          <w:color w:val="000000"/>
          <w:kern w:val="0"/>
          <w:lang w:val="en-US"/>
        </w:rPr>
        <w:t xml:space="preserve">debate on </w:t>
      </w:r>
      <w:r w:rsidR="0077772D" w:rsidRPr="00246AF9">
        <w:rPr>
          <w:rFonts w:ascii="Calibri" w:hAnsi="Calibri" w:cs="Calibri"/>
          <w:color w:val="000000"/>
          <w:kern w:val="0"/>
          <w:lang w:val="en-US"/>
        </w:rPr>
        <w:t xml:space="preserve">the ‘autonomy’ or ‘sovereignty’ of </w:t>
      </w:r>
      <w:r w:rsidR="00CE772E" w:rsidRPr="00246AF9">
        <w:rPr>
          <w:rFonts w:ascii="Calibri" w:hAnsi="Calibri" w:cs="Calibri"/>
          <w:color w:val="000000"/>
          <w:kern w:val="0"/>
          <w:lang w:val="en-US"/>
        </w:rPr>
        <w:t xml:space="preserve">the EU </w:t>
      </w:r>
      <w:r w:rsidR="00CA4653" w:rsidRPr="00246AF9">
        <w:rPr>
          <w:rFonts w:ascii="Calibri" w:hAnsi="Calibri" w:cs="Calibri"/>
          <w:color w:val="000000"/>
          <w:kern w:val="0"/>
          <w:lang w:val="en-US"/>
        </w:rPr>
        <w:t>(</w:t>
      </w:r>
      <w:r w:rsidR="00AE4C34" w:rsidRPr="00246AF9">
        <w:rPr>
          <w:rFonts w:ascii="Calibri" w:hAnsi="Calibri" w:cs="Calibri"/>
          <w:color w:val="000000"/>
          <w:kern w:val="0"/>
          <w:lang w:val="en-US"/>
        </w:rPr>
        <w:t xml:space="preserve">see </w:t>
      </w:r>
      <w:r w:rsidR="00CA4653" w:rsidRPr="00246AF9">
        <w:rPr>
          <w:rFonts w:ascii="Calibri" w:hAnsi="Calibri" w:cs="Calibri"/>
          <w:color w:val="000000"/>
          <w:kern w:val="0"/>
          <w:lang w:val="en-US"/>
        </w:rPr>
        <w:t xml:space="preserve">Appendix </w:t>
      </w:r>
      <w:r w:rsidR="00AE4C34" w:rsidRPr="00246AF9">
        <w:rPr>
          <w:rFonts w:ascii="Calibri" w:hAnsi="Calibri" w:cs="Calibri"/>
          <w:color w:val="000000"/>
          <w:kern w:val="0"/>
          <w:lang w:val="en-US"/>
        </w:rPr>
        <w:t>I)</w:t>
      </w:r>
      <w:r w:rsidR="00CE772E" w:rsidRPr="00246AF9">
        <w:rPr>
          <w:rFonts w:ascii="Calibri" w:hAnsi="Calibri" w:cs="Calibri"/>
          <w:color w:val="000000"/>
          <w:kern w:val="0"/>
          <w:lang w:val="en-US"/>
        </w:rPr>
        <w:t>.</w:t>
      </w:r>
    </w:p>
    <w:p w14:paraId="49B196D2" w14:textId="77777777" w:rsidR="00D64D8D" w:rsidRPr="00246AF9" w:rsidRDefault="00D64D8D" w:rsidP="00C90D8B">
      <w:pPr>
        <w:pStyle w:val="ListParagraph"/>
        <w:autoSpaceDE w:val="0"/>
        <w:autoSpaceDN w:val="0"/>
        <w:adjustRightInd w:val="0"/>
        <w:spacing w:after="0" w:line="240" w:lineRule="auto"/>
        <w:jc w:val="both"/>
        <w:rPr>
          <w:rFonts w:ascii="Calibri" w:hAnsi="Calibri" w:cs="Calibri"/>
          <w:color w:val="000000"/>
          <w:kern w:val="0"/>
          <w:lang w:val="en-US"/>
        </w:rPr>
      </w:pPr>
    </w:p>
    <w:p w14:paraId="07CBB3EE" w14:textId="2FBF3FE1" w:rsidR="00A76B00" w:rsidRPr="00246AF9" w:rsidRDefault="003C6D94" w:rsidP="00C90D8B">
      <w:pPr>
        <w:pStyle w:val="ListParagraph"/>
        <w:numPr>
          <w:ilvl w:val="0"/>
          <w:numId w:val="1"/>
        </w:numPr>
        <w:jc w:val="both"/>
        <w:rPr>
          <w:rFonts w:ascii="Calibri" w:hAnsi="Calibri" w:cs="Calibri"/>
          <w:lang w:val="en-US"/>
        </w:rPr>
      </w:pPr>
      <w:r w:rsidRPr="00246AF9">
        <w:rPr>
          <w:rFonts w:ascii="Calibri" w:hAnsi="Calibri" w:cs="Calibri"/>
          <w:lang w:val="en-US"/>
        </w:rPr>
        <w:t xml:space="preserve">Germany’s </w:t>
      </w:r>
      <w:r w:rsidR="005E1A60" w:rsidRPr="00246AF9">
        <w:rPr>
          <w:rFonts w:ascii="Calibri" w:hAnsi="Calibri" w:cs="Calibri"/>
          <w:lang w:val="en-US"/>
        </w:rPr>
        <w:t xml:space="preserve">drive for leadership </w:t>
      </w:r>
      <w:r w:rsidR="00A34734" w:rsidRPr="00246AF9">
        <w:rPr>
          <w:rFonts w:ascii="Calibri" w:hAnsi="Calibri" w:cs="Calibri"/>
          <w:lang w:val="en-US"/>
        </w:rPr>
        <w:t xml:space="preserve">explains </w:t>
      </w:r>
      <w:r w:rsidR="005E1A60" w:rsidRPr="00246AF9">
        <w:rPr>
          <w:rFonts w:ascii="Calibri" w:hAnsi="Calibri" w:cs="Calibri"/>
          <w:lang w:val="en-US"/>
        </w:rPr>
        <w:t xml:space="preserve">five interrelated priorities </w:t>
      </w:r>
      <w:r w:rsidR="008A5433" w:rsidRPr="00246AF9">
        <w:rPr>
          <w:rFonts w:ascii="Calibri" w:hAnsi="Calibri" w:cs="Calibri"/>
          <w:lang w:val="en-US"/>
        </w:rPr>
        <w:t xml:space="preserve">of </w:t>
      </w:r>
      <w:r w:rsidR="008B52D2" w:rsidRPr="00246AF9">
        <w:rPr>
          <w:rFonts w:ascii="Calibri" w:hAnsi="Calibri" w:cs="Calibri"/>
          <w:lang w:val="en-US"/>
        </w:rPr>
        <w:t>the</w:t>
      </w:r>
      <w:r w:rsidR="00846F86" w:rsidRPr="00246AF9">
        <w:rPr>
          <w:rFonts w:ascii="Calibri" w:hAnsi="Calibri" w:cs="Calibri"/>
          <w:lang w:val="en-US"/>
        </w:rPr>
        <w:t xml:space="preserve"> government’s </w:t>
      </w:r>
      <w:r w:rsidR="008B52D2" w:rsidRPr="00246AF9">
        <w:rPr>
          <w:rFonts w:ascii="Calibri" w:hAnsi="Calibri" w:cs="Calibri"/>
          <w:lang w:val="en-US"/>
        </w:rPr>
        <w:t>industrial and economic policy</w:t>
      </w:r>
      <w:r w:rsidR="005E1A60" w:rsidRPr="00246AF9">
        <w:rPr>
          <w:rFonts w:ascii="Calibri" w:hAnsi="Calibri" w:cs="Calibri"/>
          <w:lang w:val="en-US"/>
        </w:rPr>
        <w:t xml:space="preserve">: supplying the economy with resources – namely, </w:t>
      </w:r>
      <w:r w:rsidR="00476A8C" w:rsidRPr="00246AF9">
        <w:rPr>
          <w:rFonts w:ascii="Calibri" w:hAnsi="Calibri" w:cs="Calibri"/>
          <w:lang w:val="en-US"/>
        </w:rPr>
        <w:t xml:space="preserve">skilled </w:t>
      </w:r>
      <w:r w:rsidR="005E1A60" w:rsidRPr="00246AF9">
        <w:rPr>
          <w:rFonts w:ascii="Calibri" w:hAnsi="Calibri" w:cs="Calibri"/>
          <w:lang w:val="en-US"/>
        </w:rPr>
        <w:t xml:space="preserve">workers and </w:t>
      </w:r>
      <w:r w:rsidR="00476A8C" w:rsidRPr="00246AF9">
        <w:rPr>
          <w:rFonts w:ascii="Calibri" w:hAnsi="Calibri" w:cs="Calibri"/>
          <w:lang w:val="en-US"/>
        </w:rPr>
        <w:t>managers</w:t>
      </w:r>
      <w:r w:rsidR="005E1A60" w:rsidRPr="00246AF9">
        <w:rPr>
          <w:rFonts w:ascii="Calibri" w:hAnsi="Calibri" w:cs="Calibri"/>
          <w:lang w:val="en-US"/>
        </w:rPr>
        <w:t xml:space="preserve">, the </w:t>
      </w:r>
      <w:r w:rsidR="00045F15" w:rsidRPr="00246AF9">
        <w:rPr>
          <w:rFonts w:ascii="Calibri" w:hAnsi="Calibri" w:cs="Calibri"/>
          <w:lang w:val="en-US"/>
        </w:rPr>
        <w:t xml:space="preserve">necessary military </w:t>
      </w:r>
      <w:r w:rsidR="005E1A60" w:rsidRPr="00246AF9">
        <w:rPr>
          <w:rFonts w:ascii="Calibri" w:hAnsi="Calibri" w:cs="Calibri"/>
          <w:lang w:val="en-US"/>
        </w:rPr>
        <w:t xml:space="preserve">capabilities, energy, data and </w:t>
      </w:r>
      <w:r w:rsidR="00102E5A" w:rsidRPr="00246AF9">
        <w:rPr>
          <w:rFonts w:ascii="Calibri" w:hAnsi="Calibri" w:cs="Calibri"/>
          <w:lang w:val="en-US"/>
        </w:rPr>
        <w:t xml:space="preserve">raw materials </w:t>
      </w:r>
      <w:r w:rsidR="005E1A60" w:rsidRPr="00246AF9">
        <w:rPr>
          <w:rFonts w:ascii="Calibri" w:hAnsi="Calibri" w:cs="Calibri"/>
          <w:lang w:val="en-US"/>
        </w:rPr>
        <w:t xml:space="preserve">(1); deregulation and regulation, public procurement, investment and funding (2); technologies and technologies with military applications (3); start-ups </w:t>
      </w:r>
      <w:r w:rsidR="00EC191B" w:rsidRPr="00246AF9">
        <w:rPr>
          <w:rFonts w:ascii="Calibri" w:hAnsi="Calibri" w:cs="Calibri"/>
          <w:lang w:val="en-US"/>
        </w:rPr>
        <w:t xml:space="preserve">within the industrial ecosystem </w:t>
      </w:r>
      <w:r w:rsidR="005E1A60" w:rsidRPr="00246AF9">
        <w:rPr>
          <w:rFonts w:ascii="Calibri" w:hAnsi="Calibri" w:cs="Calibri"/>
          <w:lang w:val="en-US"/>
        </w:rPr>
        <w:t xml:space="preserve">(4) </w:t>
      </w:r>
      <w:r w:rsidR="00566D20" w:rsidRPr="00246AF9">
        <w:rPr>
          <w:rFonts w:ascii="Calibri" w:hAnsi="Calibri" w:cs="Calibri"/>
          <w:lang w:val="en-US"/>
        </w:rPr>
        <w:t xml:space="preserve">and </w:t>
      </w:r>
      <w:r w:rsidR="005E1A60" w:rsidRPr="00246AF9">
        <w:rPr>
          <w:rFonts w:ascii="Calibri" w:hAnsi="Calibri" w:cs="Calibri"/>
          <w:lang w:val="en-US"/>
        </w:rPr>
        <w:t>infrastructure policy (5)</w:t>
      </w:r>
      <w:r w:rsidR="00636247">
        <w:rPr>
          <w:rStyle w:val="FootnoteReference"/>
          <w:rFonts w:ascii="Calibri" w:hAnsi="Calibri" w:cs="Calibri"/>
        </w:rPr>
        <w:footnoteReference w:id="1"/>
      </w:r>
      <w:r w:rsidR="005E1A60" w:rsidRPr="00246AF9">
        <w:rPr>
          <w:rFonts w:ascii="Calibri" w:hAnsi="Calibri" w:cs="Calibri"/>
          <w:lang w:val="en-US"/>
        </w:rPr>
        <w:t xml:space="preserve"> . The contradictory interplay between </w:t>
      </w:r>
      <w:r w:rsidR="009B6C70" w:rsidRPr="00246AF9">
        <w:rPr>
          <w:rFonts w:ascii="Calibri" w:hAnsi="Calibri" w:cs="Calibri"/>
          <w:lang w:val="en-US"/>
        </w:rPr>
        <w:t xml:space="preserve">those </w:t>
      </w:r>
      <w:r w:rsidR="005E1A60" w:rsidRPr="00246AF9">
        <w:rPr>
          <w:rFonts w:ascii="Calibri" w:hAnsi="Calibri" w:cs="Calibri"/>
          <w:lang w:val="en-US"/>
        </w:rPr>
        <w:t xml:space="preserve">in government </w:t>
      </w:r>
      <w:r w:rsidR="002C7CC2" w:rsidRPr="00246AF9">
        <w:rPr>
          <w:rFonts w:ascii="Calibri" w:hAnsi="Calibri" w:cs="Calibri"/>
          <w:lang w:val="en-US"/>
        </w:rPr>
        <w:t xml:space="preserve">and those </w:t>
      </w:r>
      <w:r w:rsidR="005E1A60" w:rsidRPr="00246AF9">
        <w:rPr>
          <w:rFonts w:ascii="Calibri" w:hAnsi="Calibri" w:cs="Calibri"/>
          <w:lang w:val="en-US"/>
        </w:rPr>
        <w:t xml:space="preserve">competing economically </w:t>
      </w:r>
      <w:r w:rsidR="00421DB3" w:rsidRPr="00246AF9">
        <w:rPr>
          <w:rFonts w:ascii="Calibri" w:hAnsi="Calibri" w:cs="Calibri"/>
          <w:lang w:val="en-US"/>
        </w:rPr>
        <w:t xml:space="preserve">to </w:t>
      </w:r>
      <w:r w:rsidR="00A7776F" w:rsidRPr="00246AF9">
        <w:rPr>
          <w:rFonts w:ascii="Calibri" w:hAnsi="Calibri" w:cs="Calibri"/>
          <w:lang w:val="en-US"/>
        </w:rPr>
        <w:t xml:space="preserve">boost </w:t>
      </w:r>
      <w:r w:rsidR="00A53F29" w:rsidRPr="00246AF9">
        <w:rPr>
          <w:rFonts w:ascii="Calibri" w:hAnsi="Calibri" w:cs="Calibri"/>
          <w:lang w:val="en-US"/>
        </w:rPr>
        <w:t xml:space="preserve">the </w:t>
      </w:r>
      <w:r w:rsidR="00817063" w:rsidRPr="00246AF9">
        <w:rPr>
          <w:rFonts w:ascii="Calibri" w:hAnsi="Calibri" w:cs="Calibri"/>
          <w:lang w:val="en-US"/>
        </w:rPr>
        <w:t xml:space="preserve">competitiveness </w:t>
      </w:r>
      <w:r w:rsidR="00C72BA0" w:rsidRPr="00246AF9">
        <w:rPr>
          <w:rFonts w:ascii="Calibri" w:hAnsi="Calibri" w:cs="Calibri"/>
          <w:lang w:val="en-US"/>
        </w:rPr>
        <w:t xml:space="preserve">of their </w:t>
      </w:r>
      <w:r w:rsidR="00DA6DC1" w:rsidRPr="00246AF9">
        <w:rPr>
          <w:rFonts w:ascii="Calibri" w:hAnsi="Calibri" w:cs="Calibri"/>
          <w:lang w:val="en-US"/>
        </w:rPr>
        <w:t xml:space="preserve">companies </w:t>
      </w:r>
      <w:r w:rsidR="0014279B" w:rsidRPr="00246AF9">
        <w:rPr>
          <w:rFonts w:ascii="Calibri" w:hAnsi="Calibri" w:cs="Calibri"/>
          <w:lang w:val="en-US"/>
        </w:rPr>
        <w:t>and</w:t>
      </w:r>
      <w:r w:rsidR="00DA6DC1" w:rsidRPr="00246AF9">
        <w:rPr>
          <w:rFonts w:ascii="Calibri" w:hAnsi="Calibri" w:cs="Calibri"/>
          <w:lang w:val="en-US"/>
        </w:rPr>
        <w:t xml:space="preserve"> funds </w:t>
      </w:r>
      <w:r w:rsidR="0014279B" w:rsidRPr="00246AF9">
        <w:rPr>
          <w:rFonts w:ascii="Calibri" w:hAnsi="Calibri" w:cs="Calibri"/>
          <w:lang w:val="en-US"/>
        </w:rPr>
        <w:t xml:space="preserve">and to achieve </w:t>
      </w:r>
      <w:r w:rsidR="003D7626" w:rsidRPr="00246AF9">
        <w:rPr>
          <w:rFonts w:ascii="Calibri" w:hAnsi="Calibri" w:cs="Calibri"/>
          <w:lang w:val="en-US"/>
        </w:rPr>
        <w:t xml:space="preserve">‘combat readiness’ </w:t>
      </w:r>
      <w:r w:rsidR="002D30FE" w:rsidRPr="00246AF9">
        <w:rPr>
          <w:rFonts w:ascii="Calibri" w:hAnsi="Calibri" w:cs="Calibri"/>
          <w:lang w:val="en-US"/>
        </w:rPr>
        <w:t xml:space="preserve">gives rise to </w:t>
      </w:r>
      <w:r w:rsidR="006669A4" w:rsidRPr="00246AF9">
        <w:rPr>
          <w:rFonts w:ascii="Calibri" w:hAnsi="Calibri" w:cs="Calibri"/>
          <w:lang w:val="en-US"/>
        </w:rPr>
        <w:t xml:space="preserve">a </w:t>
      </w:r>
      <w:r w:rsidR="00FC49F8" w:rsidRPr="00246AF9">
        <w:rPr>
          <w:rFonts w:ascii="Calibri" w:hAnsi="Calibri" w:cs="Calibri"/>
          <w:lang w:val="en-US"/>
        </w:rPr>
        <w:t xml:space="preserve">phenomenon new </w:t>
      </w:r>
      <w:r w:rsidR="006669A4" w:rsidRPr="00246AF9">
        <w:rPr>
          <w:rFonts w:ascii="Calibri" w:hAnsi="Calibri" w:cs="Calibri"/>
          <w:lang w:val="en-US"/>
        </w:rPr>
        <w:t>to recent German history</w:t>
      </w:r>
      <w:r w:rsidR="000D6281" w:rsidRPr="00246AF9">
        <w:rPr>
          <w:rFonts w:ascii="Calibri" w:hAnsi="Calibri" w:cs="Calibri"/>
          <w:lang w:val="en-US"/>
        </w:rPr>
        <w:t xml:space="preserve">: </w:t>
      </w:r>
      <w:r w:rsidR="005C3C64" w:rsidRPr="00246AF9">
        <w:rPr>
          <w:rFonts w:ascii="Calibri" w:hAnsi="Calibri" w:cs="Calibri"/>
          <w:lang w:val="en-US"/>
        </w:rPr>
        <w:t xml:space="preserve">The Minister for Economic Affairs </w:t>
      </w:r>
      <w:r w:rsidR="000D6281" w:rsidRPr="00246AF9">
        <w:rPr>
          <w:rFonts w:ascii="Calibri" w:hAnsi="Calibri" w:cs="Calibri"/>
          <w:lang w:val="en-US"/>
        </w:rPr>
        <w:t xml:space="preserve">(CDU) </w:t>
      </w:r>
      <w:r w:rsidR="005C3C64" w:rsidRPr="00246AF9">
        <w:rPr>
          <w:rFonts w:ascii="Calibri" w:hAnsi="Calibri" w:cs="Calibri"/>
          <w:lang w:val="en-US"/>
        </w:rPr>
        <w:t xml:space="preserve">and </w:t>
      </w:r>
      <w:r w:rsidR="00A80D9E" w:rsidRPr="00246AF9">
        <w:rPr>
          <w:rFonts w:ascii="Calibri" w:hAnsi="Calibri" w:cs="Calibri"/>
          <w:lang w:val="en-US"/>
        </w:rPr>
        <w:t xml:space="preserve">the Minister of Defence </w:t>
      </w:r>
      <w:r w:rsidR="00853AEB" w:rsidRPr="00246AF9">
        <w:rPr>
          <w:rFonts w:ascii="Calibri" w:hAnsi="Calibri" w:cs="Calibri"/>
          <w:lang w:val="en-US"/>
        </w:rPr>
        <w:t xml:space="preserve">(SPD) </w:t>
      </w:r>
      <w:r w:rsidR="00B11B13" w:rsidRPr="00246AF9">
        <w:rPr>
          <w:rFonts w:ascii="Calibri" w:hAnsi="Calibri" w:cs="Calibri"/>
          <w:lang w:val="en-US"/>
        </w:rPr>
        <w:t xml:space="preserve">act jointly and in a coordinated manner </w:t>
      </w:r>
      <w:r w:rsidR="00D45531" w:rsidRPr="00246AF9">
        <w:rPr>
          <w:rFonts w:ascii="Calibri" w:hAnsi="Calibri" w:cs="Calibri"/>
          <w:lang w:val="en-US"/>
        </w:rPr>
        <w:t xml:space="preserve">when it comes to military matters </w:t>
      </w:r>
      <w:r w:rsidR="004C6DE3" w:rsidRPr="00246AF9">
        <w:rPr>
          <w:rFonts w:ascii="Calibri" w:hAnsi="Calibri" w:cs="Calibri"/>
          <w:lang w:val="en-US"/>
        </w:rPr>
        <w:t>or ‘security’</w:t>
      </w:r>
      <w:r w:rsidR="00D45531" w:rsidRPr="00246AF9">
        <w:rPr>
          <w:rFonts w:ascii="Calibri" w:hAnsi="Calibri" w:cs="Calibri"/>
          <w:lang w:val="en-US"/>
        </w:rPr>
        <w:t xml:space="preserve">, and </w:t>
      </w:r>
      <w:r w:rsidR="00955BFC" w:rsidRPr="00246AF9">
        <w:rPr>
          <w:rFonts w:ascii="Calibri" w:hAnsi="Calibri" w:cs="Calibri"/>
          <w:lang w:val="en-US"/>
        </w:rPr>
        <w:t xml:space="preserve">have </w:t>
      </w:r>
      <w:r w:rsidR="00971A2F" w:rsidRPr="00246AF9">
        <w:rPr>
          <w:rFonts w:ascii="Calibri" w:hAnsi="Calibri" w:cs="Calibri"/>
          <w:lang w:val="en-US"/>
        </w:rPr>
        <w:t xml:space="preserve">successfully ensured that this </w:t>
      </w:r>
      <w:r w:rsidR="00955BFC" w:rsidRPr="00246AF9">
        <w:rPr>
          <w:rFonts w:ascii="Calibri" w:hAnsi="Calibri" w:cs="Calibri"/>
          <w:lang w:val="en-US"/>
        </w:rPr>
        <w:t xml:space="preserve">principle </w:t>
      </w:r>
      <w:r w:rsidR="006F7520" w:rsidRPr="00246AF9">
        <w:rPr>
          <w:rFonts w:ascii="Calibri" w:hAnsi="Calibri" w:cs="Calibri"/>
          <w:lang w:val="en-US"/>
        </w:rPr>
        <w:t xml:space="preserve">is </w:t>
      </w:r>
      <w:r w:rsidR="00971A2F" w:rsidRPr="00246AF9">
        <w:rPr>
          <w:rFonts w:ascii="Calibri" w:hAnsi="Calibri" w:cs="Calibri"/>
          <w:lang w:val="en-US"/>
        </w:rPr>
        <w:t xml:space="preserve">also </w:t>
      </w:r>
      <w:r w:rsidR="00607BE7" w:rsidRPr="00246AF9">
        <w:rPr>
          <w:rFonts w:ascii="Calibri" w:hAnsi="Calibri" w:cs="Calibri"/>
          <w:lang w:val="en-US"/>
        </w:rPr>
        <w:t xml:space="preserve">implemented </w:t>
      </w:r>
      <w:r w:rsidR="00971A2F" w:rsidRPr="00246AF9">
        <w:rPr>
          <w:rFonts w:ascii="Calibri" w:hAnsi="Calibri" w:cs="Calibri"/>
          <w:lang w:val="en-US"/>
        </w:rPr>
        <w:t xml:space="preserve">in </w:t>
      </w:r>
      <w:r w:rsidR="00607BE7" w:rsidRPr="00246AF9">
        <w:rPr>
          <w:rFonts w:ascii="Calibri" w:hAnsi="Calibri" w:cs="Calibri"/>
          <w:lang w:val="en-US"/>
        </w:rPr>
        <w:t>other ministries and administrative bodies</w:t>
      </w:r>
      <w:r w:rsidR="003A5648" w:rsidRPr="00246AF9">
        <w:rPr>
          <w:rFonts w:ascii="Calibri" w:hAnsi="Calibri" w:cs="Calibri"/>
          <w:lang w:val="en-US"/>
        </w:rPr>
        <w:t>.</w:t>
      </w:r>
      <w:r w:rsidR="005E1A60" w:rsidRPr="00246AF9">
        <w:rPr>
          <w:rFonts w:ascii="Calibri" w:hAnsi="Calibri" w:cs="Calibri"/>
          <w:lang w:val="en-US"/>
        </w:rPr>
        <w:t xml:space="preserve"> </w:t>
      </w:r>
      <w:r w:rsidR="00027FA5" w:rsidRPr="00246AF9">
        <w:rPr>
          <w:rFonts w:ascii="Calibri" w:hAnsi="Calibri" w:cs="Calibri"/>
          <w:lang w:val="en-US"/>
        </w:rPr>
        <w:t xml:space="preserve">State </w:t>
      </w:r>
      <w:r w:rsidR="0010036F" w:rsidRPr="00246AF9">
        <w:rPr>
          <w:rFonts w:ascii="Calibri" w:hAnsi="Calibri" w:cs="Calibri"/>
          <w:lang w:val="en-US"/>
        </w:rPr>
        <w:t xml:space="preserve">intervention in ‘the economy’ – </w:t>
      </w:r>
      <w:r w:rsidR="00583AA3" w:rsidRPr="00246AF9">
        <w:rPr>
          <w:rFonts w:ascii="Calibri" w:hAnsi="Calibri" w:cs="Calibri"/>
          <w:lang w:val="en-US"/>
        </w:rPr>
        <w:t xml:space="preserve">including state </w:t>
      </w:r>
      <w:r w:rsidR="009D0244" w:rsidRPr="00246AF9">
        <w:rPr>
          <w:rFonts w:ascii="Calibri" w:hAnsi="Calibri" w:cs="Calibri"/>
          <w:lang w:val="en-US"/>
        </w:rPr>
        <w:t xml:space="preserve">shareholdings </w:t>
      </w:r>
      <w:r w:rsidR="00E1354C" w:rsidRPr="00246AF9">
        <w:rPr>
          <w:rFonts w:ascii="Calibri" w:hAnsi="Calibri" w:cs="Calibri"/>
          <w:lang w:val="en-US"/>
        </w:rPr>
        <w:t xml:space="preserve">– </w:t>
      </w:r>
      <w:r w:rsidR="005D5867" w:rsidRPr="00246AF9">
        <w:rPr>
          <w:rFonts w:ascii="Calibri" w:hAnsi="Calibri" w:cs="Calibri"/>
          <w:lang w:val="en-US"/>
        </w:rPr>
        <w:t xml:space="preserve">in support of military </w:t>
      </w:r>
      <w:r w:rsidR="00A52F85" w:rsidRPr="00246AF9">
        <w:rPr>
          <w:rFonts w:ascii="Calibri" w:hAnsi="Calibri" w:cs="Calibri"/>
          <w:lang w:val="en-US"/>
        </w:rPr>
        <w:t xml:space="preserve">‘capabilities’ </w:t>
      </w:r>
      <w:r w:rsidR="003270A7" w:rsidRPr="00246AF9">
        <w:rPr>
          <w:rFonts w:ascii="Calibri" w:hAnsi="Calibri" w:cs="Calibri"/>
          <w:lang w:val="en-US"/>
        </w:rPr>
        <w:t>is taking</w:t>
      </w:r>
      <w:r w:rsidR="005D20E7" w:rsidRPr="00246AF9">
        <w:rPr>
          <w:rFonts w:ascii="Calibri" w:hAnsi="Calibri" w:cs="Calibri"/>
          <w:lang w:val="en-US"/>
        </w:rPr>
        <w:t xml:space="preserve"> place without </w:t>
      </w:r>
      <w:r w:rsidR="003270A7" w:rsidRPr="00246AF9">
        <w:rPr>
          <w:rFonts w:ascii="Calibri" w:hAnsi="Calibri" w:cs="Calibri"/>
          <w:lang w:val="en-US"/>
        </w:rPr>
        <w:t xml:space="preserve">any </w:t>
      </w:r>
      <w:r w:rsidR="00102E5A" w:rsidRPr="00246AF9">
        <w:rPr>
          <w:rFonts w:ascii="Calibri" w:hAnsi="Calibri" w:cs="Calibri"/>
          <w:lang w:val="en-US"/>
        </w:rPr>
        <w:t>lively</w:t>
      </w:r>
      <w:r w:rsidR="003270A7" w:rsidRPr="00246AF9">
        <w:rPr>
          <w:rFonts w:ascii="Calibri" w:hAnsi="Calibri" w:cs="Calibri"/>
          <w:lang w:val="en-US"/>
        </w:rPr>
        <w:t xml:space="preserve"> public debate </w:t>
      </w:r>
      <w:r w:rsidR="00102E5A" w:rsidRPr="00246AF9">
        <w:rPr>
          <w:rFonts w:ascii="Calibri" w:hAnsi="Calibri" w:cs="Calibri"/>
          <w:lang w:val="en-US"/>
        </w:rPr>
        <w:t>on the matter</w:t>
      </w:r>
      <w:r w:rsidR="003270A7" w:rsidRPr="00246AF9">
        <w:rPr>
          <w:rFonts w:ascii="Calibri" w:hAnsi="Calibri" w:cs="Calibri"/>
          <w:lang w:val="en-US"/>
        </w:rPr>
        <w:t>.</w:t>
      </w:r>
      <w:r w:rsidR="00D65688" w:rsidRPr="00246AF9">
        <w:rPr>
          <w:rFonts w:ascii="Calibri" w:hAnsi="Calibri" w:cs="Calibri"/>
          <w:lang w:val="en-US"/>
        </w:rPr>
        <w:t xml:space="preserve"> </w:t>
      </w:r>
      <w:r w:rsidR="00357323" w:rsidRPr="00246AF9">
        <w:rPr>
          <w:rFonts w:ascii="Calibri" w:hAnsi="Calibri" w:cs="Calibri"/>
          <w:lang w:val="en-US"/>
        </w:rPr>
        <w:t>This reflects a</w:t>
      </w:r>
      <w:r w:rsidR="000B0D9B" w:rsidRPr="00246AF9">
        <w:rPr>
          <w:rFonts w:ascii="Calibri" w:hAnsi="Calibri" w:cs="Calibri"/>
          <w:lang w:val="en-US"/>
        </w:rPr>
        <w:t xml:space="preserve"> ‘paradigm shift’</w:t>
      </w:r>
      <w:r w:rsidR="000B0D9B">
        <w:rPr>
          <w:rStyle w:val="FootnoteReference"/>
          <w:rFonts w:ascii="Calibri" w:hAnsi="Calibri" w:cs="Calibri"/>
        </w:rPr>
        <w:footnoteReference w:id="2"/>
      </w:r>
      <w:r w:rsidR="00377ED4" w:rsidRPr="00246AF9">
        <w:rPr>
          <w:rFonts w:ascii="Calibri" w:hAnsi="Calibri" w:cs="Calibri"/>
          <w:lang w:val="en-US"/>
        </w:rPr>
        <w:t xml:space="preserve"> , which </w:t>
      </w:r>
      <w:r w:rsidR="00EE5FB9" w:rsidRPr="00246AF9">
        <w:rPr>
          <w:rFonts w:ascii="Calibri" w:hAnsi="Calibri" w:cs="Calibri"/>
          <w:lang w:val="en-US"/>
        </w:rPr>
        <w:t>goes hand in hand</w:t>
      </w:r>
      <w:r w:rsidR="00377ED4" w:rsidRPr="00246AF9">
        <w:rPr>
          <w:rFonts w:ascii="Calibri" w:hAnsi="Calibri" w:cs="Calibri"/>
          <w:lang w:val="en-US"/>
        </w:rPr>
        <w:t xml:space="preserve"> with deregulation</w:t>
      </w:r>
      <w:r w:rsidR="00EE5FB9" w:rsidRPr="00246AF9">
        <w:rPr>
          <w:rFonts w:ascii="Calibri" w:hAnsi="Calibri" w:cs="Calibri"/>
          <w:lang w:val="en-US"/>
        </w:rPr>
        <w:t xml:space="preserve">: </w:t>
      </w:r>
      <w:r w:rsidR="007269D5" w:rsidRPr="00246AF9">
        <w:rPr>
          <w:rFonts w:ascii="Calibri" w:hAnsi="Calibri" w:cs="Calibri"/>
          <w:lang w:val="en-US"/>
        </w:rPr>
        <w:t xml:space="preserve">the ministers and their </w:t>
      </w:r>
      <w:r w:rsidR="006356A9" w:rsidRPr="00246AF9">
        <w:rPr>
          <w:rFonts w:ascii="Calibri" w:hAnsi="Calibri" w:cs="Calibri"/>
          <w:lang w:val="en-US"/>
        </w:rPr>
        <w:lastRenderedPageBreak/>
        <w:t xml:space="preserve">partners </w:t>
      </w:r>
      <w:r w:rsidR="00BE1600" w:rsidRPr="00246AF9">
        <w:rPr>
          <w:rFonts w:ascii="Calibri" w:hAnsi="Calibri" w:cs="Calibri"/>
          <w:lang w:val="en-US"/>
        </w:rPr>
        <w:t xml:space="preserve">favour </w:t>
      </w:r>
      <w:r w:rsidR="006356A9" w:rsidRPr="00246AF9">
        <w:rPr>
          <w:rFonts w:ascii="Calibri" w:hAnsi="Calibri" w:cs="Calibri"/>
          <w:lang w:val="en-US"/>
        </w:rPr>
        <w:t xml:space="preserve">deregulation </w:t>
      </w:r>
      <w:r w:rsidR="00BE1600" w:rsidRPr="00246AF9">
        <w:rPr>
          <w:rFonts w:ascii="Calibri" w:hAnsi="Calibri" w:cs="Calibri"/>
          <w:lang w:val="en-US"/>
        </w:rPr>
        <w:t xml:space="preserve">when </w:t>
      </w:r>
      <w:r w:rsidR="00F5126A" w:rsidRPr="00246AF9">
        <w:rPr>
          <w:rFonts w:ascii="Calibri" w:hAnsi="Calibri" w:cs="Calibri"/>
          <w:lang w:val="en-US"/>
        </w:rPr>
        <w:t xml:space="preserve">it </w:t>
      </w:r>
      <w:r w:rsidR="00102E5A" w:rsidRPr="00246AF9">
        <w:rPr>
          <w:rFonts w:ascii="Calibri" w:hAnsi="Calibri" w:cs="Calibri"/>
          <w:lang w:val="en-US"/>
        </w:rPr>
        <w:t>serves to</w:t>
      </w:r>
      <w:r w:rsidR="00F5126A" w:rsidRPr="00246AF9">
        <w:rPr>
          <w:rFonts w:ascii="Calibri" w:hAnsi="Calibri" w:cs="Calibri"/>
          <w:lang w:val="en-US"/>
        </w:rPr>
        <w:t xml:space="preserve"> accelerate desired processes </w:t>
      </w:r>
      <w:r w:rsidR="00102E5A" w:rsidRPr="00246AF9">
        <w:rPr>
          <w:rFonts w:ascii="Calibri" w:hAnsi="Calibri" w:cs="Calibri"/>
          <w:lang w:val="en-US"/>
        </w:rPr>
        <w:t xml:space="preserve">– </w:t>
      </w:r>
      <w:r w:rsidR="00EB5788" w:rsidRPr="00246AF9">
        <w:rPr>
          <w:rFonts w:ascii="Calibri" w:hAnsi="Calibri" w:cs="Calibri"/>
          <w:lang w:val="en-US"/>
        </w:rPr>
        <w:t xml:space="preserve">production for </w:t>
      </w:r>
      <w:r w:rsidR="00CF29CA" w:rsidRPr="00246AF9">
        <w:rPr>
          <w:rFonts w:ascii="Calibri" w:hAnsi="Calibri" w:cs="Calibri"/>
          <w:lang w:val="en-US"/>
        </w:rPr>
        <w:t xml:space="preserve">the defence industry </w:t>
      </w:r>
      <w:r w:rsidR="00EE2CB5" w:rsidRPr="00246AF9">
        <w:rPr>
          <w:rFonts w:ascii="Calibri" w:hAnsi="Calibri" w:cs="Calibri"/>
          <w:lang w:val="en-US"/>
        </w:rPr>
        <w:t xml:space="preserve">and </w:t>
      </w:r>
      <w:r w:rsidR="00102E5A" w:rsidRPr="00246AF9">
        <w:rPr>
          <w:rFonts w:ascii="Calibri" w:hAnsi="Calibri" w:cs="Calibri"/>
          <w:lang w:val="en-US"/>
        </w:rPr>
        <w:t>the lowering of democratic</w:t>
      </w:r>
      <w:r w:rsidR="00EE2CB5" w:rsidRPr="00246AF9">
        <w:rPr>
          <w:rFonts w:ascii="Calibri" w:hAnsi="Calibri" w:cs="Calibri"/>
          <w:lang w:val="en-US"/>
        </w:rPr>
        <w:t xml:space="preserve">, </w:t>
      </w:r>
      <w:r w:rsidR="00102E5A" w:rsidRPr="00246AF9">
        <w:rPr>
          <w:rFonts w:ascii="Calibri" w:hAnsi="Calibri" w:cs="Calibri"/>
          <w:lang w:val="en-US"/>
        </w:rPr>
        <w:t xml:space="preserve">social </w:t>
      </w:r>
      <w:r w:rsidR="00EE2CB5" w:rsidRPr="00246AF9">
        <w:rPr>
          <w:rFonts w:ascii="Calibri" w:hAnsi="Calibri" w:cs="Calibri"/>
          <w:lang w:val="en-US"/>
        </w:rPr>
        <w:t xml:space="preserve">and </w:t>
      </w:r>
      <w:r w:rsidR="00102E5A" w:rsidRPr="00246AF9">
        <w:rPr>
          <w:rFonts w:ascii="Calibri" w:hAnsi="Calibri" w:cs="Calibri"/>
          <w:lang w:val="en-US"/>
        </w:rPr>
        <w:t xml:space="preserve">environmental </w:t>
      </w:r>
      <w:r w:rsidR="000F364F" w:rsidRPr="00246AF9">
        <w:rPr>
          <w:rFonts w:ascii="Calibri" w:hAnsi="Calibri" w:cs="Calibri"/>
          <w:lang w:val="en-US"/>
        </w:rPr>
        <w:t>standards</w:t>
      </w:r>
      <w:r w:rsidR="00F45AAB" w:rsidRPr="00246AF9">
        <w:rPr>
          <w:rFonts w:ascii="Calibri" w:hAnsi="Calibri" w:cs="Calibri"/>
          <w:lang w:val="en-US"/>
        </w:rPr>
        <w:t xml:space="preserve">. This </w:t>
      </w:r>
      <w:r w:rsidR="002B5E49" w:rsidRPr="00246AF9">
        <w:rPr>
          <w:rFonts w:ascii="Calibri" w:hAnsi="Calibri" w:cs="Calibri"/>
          <w:lang w:val="en-US"/>
        </w:rPr>
        <w:t>does not rule out</w:t>
      </w:r>
      <w:r w:rsidR="00F45AAB" w:rsidRPr="00246AF9">
        <w:rPr>
          <w:rFonts w:ascii="Calibri" w:hAnsi="Calibri" w:cs="Calibri"/>
          <w:lang w:val="en-US"/>
        </w:rPr>
        <w:t xml:space="preserve"> </w:t>
      </w:r>
      <w:r w:rsidR="005F73E4" w:rsidRPr="00246AF9">
        <w:rPr>
          <w:rFonts w:ascii="Calibri" w:hAnsi="Calibri" w:cs="Calibri"/>
          <w:lang w:val="en-US"/>
        </w:rPr>
        <w:t xml:space="preserve">contradictions in their views </w:t>
      </w:r>
      <w:r w:rsidR="00E0660F" w:rsidRPr="00246AF9">
        <w:rPr>
          <w:rFonts w:ascii="Calibri" w:hAnsi="Calibri" w:cs="Calibri"/>
          <w:lang w:val="en-US"/>
        </w:rPr>
        <w:t>on</w:t>
      </w:r>
      <w:r w:rsidR="005F73E4" w:rsidRPr="00246AF9">
        <w:rPr>
          <w:rFonts w:ascii="Calibri" w:hAnsi="Calibri" w:cs="Calibri"/>
          <w:lang w:val="en-US"/>
        </w:rPr>
        <w:t xml:space="preserve"> </w:t>
      </w:r>
      <w:r w:rsidR="00815498" w:rsidRPr="00246AF9">
        <w:rPr>
          <w:rFonts w:ascii="Calibri" w:hAnsi="Calibri" w:cs="Calibri"/>
          <w:lang w:val="en-US"/>
        </w:rPr>
        <w:t xml:space="preserve">democracy, </w:t>
      </w:r>
      <w:r w:rsidR="005F73E4" w:rsidRPr="00246AF9">
        <w:rPr>
          <w:rFonts w:ascii="Calibri" w:hAnsi="Calibri" w:cs="Calibri"/>
          <w:lang w:val="en-US"/>
        </w:rPr>
        <w:t xml:space="preserve">social policy </w:t>
      </w:r>
      <w:r w:rsidR="00E0660F" w:rsidRPr="00246AF9">
        <w:rPr>
          <w:rFonts w:ascii="Calibri" w:hAnsi="Calibri" w:cs="Calibri"/>
          <w:lang w:val="en-US"/>
        </w:rPr>
        <w:t>and the environment</w:t>
      </w:r>
      <w:r w:rsidR="002B5E49" w:rsidRPr="00246AF9">
        <w:rPr>
          <w:rFonts w:ascii="Calibri" w:hAnsi="Calibri" w:cs="Calibri"/>
          <w:lang w:val="en-US"/>
        </w:rPr>
        <w:t xml:space="preserve">. </w:t>
      </w:r>
    </w:p>
    <w:p w14:paraId="484EC9B3" w14:textId="77777777" w:rsidR="00870125" w:rsidRPr="00246AF9" w:rsidRDefault="00870125" w:rsidP="00C90D8B">
      <w:pPr>
        <w:pStyle w:val="ListParagraph"/>
        <w:jc w:val="both"/>
        <w:rPr>
          <w:rFonts w:ascii="Calibri" w:hAnsi="Calibri" w:cs="Calibri"/>
          <w:lang w:val="en-US"/>
        </w:rPr>
      </w:pPr>
    </w:p>
    <w:p w14:paraId="7DE5BD19" w14:textId="70BF92CE" w:rsidR="009B3DC0" w:rsidRPr="00246AF9" w:rsidRDefault="00204B9C" w:rsidP="00C90D8B">
      <w:pPr>
        <w:pStyle w:val="ListParagraph"/>
        <w:numPr>
          <w:ilvl w:val="0"/>
          <w:numId w:val="1"/>
        </w:num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The articulated will to lead displayed by those in power </w:t>
      </w:r>
      <w:r w:rsidR="00583CB9" w:rsidRPr="00246AF9">
        <w:rPr>
          <w:rFonts w:ascii="Calibri" w:hAnsi="Calibri" w:cs="Calibri"/>
          <w:color w:val="000000"/>
          <w:kern w:val="0"/>
          <w:lang w:val="en-US"/>
        </w:rPr>
        <w:t xml:space="preserve">in Germany </w:t>
      </w:r>
      <w:r w:rsidR="00283184" w:rsidRPr="00246AF9">
        <w:rPr>
          <w:rFonts w:ascii="Calibri" w:hAnsi="Calibri" w:cs="Calibri"/>
          <w:color w:val="000000"/>
          <w:kern w:val="0"/>
          <w:lang w:val="en-US"/>
        </w:rPr>
        <w:t xml:space="preserve">is </w:t>
      </w:r>
      <w:r w:rsidR="00D16956" w:rsidRPr="00246AF9">
        <w:rPr>
          <w:rFonts w:ascii="Calibri" w:hAnsi="Calibri" w:cs="Calibri"/>
          <w:color w:val="000000"/>
          <w:kern w:val="0"/>
          <w:lang w:val="en-US"/>
        </w:rPr>
        <w:t xml:space="preserve">not </w:t>
      </w:r>
      <w:r w:rsidR="00156D1C" w:rsidRPr="00246AF9">
        <w:rPr>
          <w:rFonts w:ascii="Calibri" w:hAnsi="Calibri" w:cs="Calibri"/>
          <w:color w:val="000000"/>
          <w:kern w:val="0"/>
          <w:lang w:val="en-US"/>
        </w:rPr>
        <w:t xml:space="preserve">simply </w:t>
      </w:r>
      <w:r w:rsidR="007317AA" w:rsidRPr="00246AF9">
        <w:rPr>
          <w:rFonts w:ascii="Calibri" w:hAnsi="Calibri" w:cs="Calibri"/>
          <w:color w:val="000000"/>
          <w:kern w:val="0"/>
          <w:lang w:val="en-US"/>
        </w:rPr>
        <w:t xml:space="preserve">a matter of </w:t>
      </w:r>
      <w:r w:rsidR="003A0784" w:rsidRPr="00246AF9">
        <w:rPr>
          <w:rFonts w:ascii="Calibri" w:hAnsi="Calibri" w:cs="Calibri"/>
          <w:color w:val="000000"/>
          <w:kern w:val="0"/>
          <w:lang w:val="en-US"/>
        </w:rPr>
        <w:t xml:space="preserve">a small group’s ‘thirst for power’ </w:t>
      </w:r>
      <w:r w:rsidR="00460F64" w:rsidRPr="00246AF9">
        <w:rPr>
          <w:rFonts w:ascii="Calibri" w:hAnsi="Calibri" w:cs="Calibri"/>
          <w:color w:val="000000"/>
          <w:kern w:val="0"/>
          <w:lang w:val="en-US"/>
        </w:rPr>
        <w:t>–</w:t>
      </w:r>
      <w:r w:rsidR="003A0784" w:rsidRPr="00246AF9">
        <w:rPr>
          <w:rFonts w:ascii="Calibri" w:hAnsi="Calibri" w:cs="Calibri"/>
          <w:color w:val="000000"/>
          <w:kern w:val="0"/>
          <w:lang w:val="en-US"/>
        </w:rPr>
        <w:t xml:space="preserve"> more or less guided by adherents </w:t>
      </w:r>
      <w:r w:rsidR="00460F64" w:rsidRPr="00246AF9">
        <w:rPr>
          <w:rFonts w:ascii="Calibri" w:hAnsi="Calibri" w:cs="Calibri"/>
          <w:color w:val="000000"/>
          <w:kern w:val="0"/>
          <w:lang w:val="en-US"/>
        </w:rPr>
        <w:t xml:space="preserve">of specific conspiracy theories – but </w:t>
      </w:r>
      <w:r w:rsidR="007317AA" w:rsidRPr="00246AF9">
        <w:rPr>
          <w:rFonts w:ascii="Calibri" w:hAnsi="Calibri" w:cs="Calibri"/>
          <w:color w:val="000000"/>
          <w:kern w:val="0"/>
          <w:lang w:val="en-US"/>
        </w:rPr>
        <w:t xml:space="preserve">rather the actions of </w:t>
      </w:r>
      <w:r w:rsidR="00E12549" w:rsidRPr="00246AF9">
        <w:rPr>
          <w:rFonts w:ascii="Calibri" w:hAnsi="Calibri" w:cs="Calibri"/>
          <w:color w:val="000000"/>
          <w:kern w:val="0"/>
          <w:lang w:val="en-US"/>
        </w:rPr>
        <w:t xml:space="preserve">capital elites, </w:t>
      </w:r>
      <w:r w:rsidR="0065466E" w:rsidRPr="00246AF9">
        <w:rPr>
          <w:rFonts w:ascii="Calibri" w:hAnsi="Calibri" w:cs="Calibri"/>
          <w:color w:val="000000"/>
          <w:kern w:val="0"/>
          <w:lang w:val="en-US"/>
        </w:rPr>
        <w:t xml:space="preserve">representatives of </w:t>
      </w:r>
      <w:r w:rsidR="003155B0" w:rsidRPr="00246AF9">
        <w:rPr>
          <w:rFonts w:ascii="Calibri" w:hAnsi="Calibri" w:cs="Calibri"/>
          <w:color w:val="000000"/>
          <w:kern w:val="0"/>
          <w:lang w:val="en-US"/>
        </w:rPr>
        <w:t xml:space="preserve">specific forms of financial capital </w:t>
      </w:r>
      <w:r w:rsidR="00556069" w:rsidRPr="00246AF9">
        <w:rPr>
          <w:rFonts w:ascii="Calibri" w:hAnsi="Calibri" w:cs="Calibri"/>
          <w:color w:val="000000"/>
          <w:kern w:val="0"/>
          <w:lang w:val="en-US"/>
        </w:rPr>
        <w:t xml:space="preserve">or </w:t>
      </w:r>
      <w:r w:rsidR="0027493B" w:rsidRPr="00246AF9">
        <w:rPr>
          <w:rFonts w:ascii="Calibri" w:hAnsi="Calibri" w:cs="Calibri"/>
          <w:color w:val="000000"/>
          <w:kern w:val="0"/>
          <w:lang w:val="en-US"/>
        </w:rPr>
        <w:t>capital oligarchies</w:t>
      </w:r>
      <w:r w:rsidR="00556069" w:rsidRPr="00246AF9">
        <w:rPr>
          <w:rFonts w:ascii="Calibri" w:hAnsi="Calibri" w:cs="Calibri"/>
          <w:color w:val="000000"/>
          <w:kern w:val="0"/>
          <w:lang w:val="en-US"/>
        </w:rPr>
        <w:t xml:space="preserve">, </w:t>
      </w:r>
      <w:r w:rsidR="005C2D13" w:rsidRPr="00246AF9">
        <w:rPr>
          <w:rFonts w:ascii="Calibri" w:hAnsi="Calibri" w:cs="Calibri"/>
          <w:color w:val="000000"/>
          <w:kern w:val="0"/>
          <w:lang w:val="en-US"/>
        </w:rPr>
        <w:t xml:space="preserve">and their </w:t>
      </w:r>
      <w:r w:rsidR="00097129" w:rsidRPr="00246AF9">
        <w:rPr>
          <w:rFonts w:ascii="Calibri" w:hAnsi="Calibri" w:cs="Calibri"/>
          <w:color w:val="000000"/>
          <w:kern w:val="0"/>
          <w:lang w:val="en-US"/>
        </w:rPr>
        <w:t>partners across all key areas of society</w:t>
      </w:r>
      <w:r w:rsidR="0027493B" w:rsidRPr="00246AF9">
        <w:rPr>
          <w:rFonts w:ascii="Calibri" w:hAnsi="Calibri" w:cs="Calibri"/>
          <w:color w:val="000000"/>
          <w:kern w:val="0"/>
          <w:lang w:val="en-US"/>
        </w:rPr>
        <w:t xml:space="preserve">. Nevertheless, there is no </w:t>
      </w:r>
      <w:r w:rsidR="00BA0399" w:rsidRPr="00246AF9">
        <w:rPr>
          <w:rFonts w:ascii="Calibri" w:hAnsi="Calibri" w:cs="Calibri"/>
          <w:color w:val="000000"/>
          <w:kern w:val="0"/>
          <w:lang w:val="en-US"/>
        </w:rPr>
        <w:t xml:space="preserve">automatic link </w:t>
      </w:r>
      <w:r w:rsidR="000B5831" w:rsidRPr="00246AF9">
        <w:rPr>
          <w:rFonts w:ascii="Calibri" w:hAnsi="Calibri" w:cs="Calibri"/>
          <w:color w:val="000000"/>
          <w:kern w:val="0"/>
          <w:lang w:val="en-US"/>
        </w:rPr>
        <w:t xml:space="preserve">between the lawful </w:t>
      </w:r>
      <w:r w:rsidR="00D1525D" w:rsidRPr="00246AF9">
        <w:rPr>
          <w:rFonts w:ascii="Calibri" w:hAnsi="Calibri" w:cs="Calibri"/>
          <w:color w:val="000000"/>
          <w:kern w:val="0"/>
          <w:lang w:val="en-US"/>
        </w:rPr>
        <w:t xml:space="preserve">interrelationships </w:t>
      </w:r>
      <w:r w:rsidR="00870125" w:rsidRPr="00246AF9">
        <w:rPr>
          <w:rFonts w:ascii="Calibri" w:hAnsi="Calibri" w:cs="Calibri"/>
          <w:color w:val="000000"/>
          <w:kern w:val="0"/>
          <w:lang w:val="en-US"/>
        </w:rPr>
        <w:t xml:space="preserve">(see Thesis 1) </w:t>
      </w:r>
      <w:r w:rsidR="00037602" w:rsidRPr="00246AF9">
        <w:rPr>
          <w:rFonts w:ascii="Calibri" w:hAnsi="Calibri" w:cs="Calibri"/>
          <w:color w:val="000000"/>
          <w:kern w:val="0"/>
          <w:lang w:val="en-US"/>
        </w:rPr>
        <w:t>and the concrete policies of those in power and those governing</w:t>
      </w:r>
      <w:r w:rsidR="002A78A8" w:rsidRPr="00246AF9">
        <w:rPr>
          <w:rFonts w:ascii="Calibri" w:hAnsi="Calibri" w:cs="Calibri"/>
          <w:color w:val="000000"/>
          <w:kern w:val="0"/>
          <w:lang w:val="en-US"/>
        </w:rPr>
        <w:t xml:space="preserve">, </w:t>
      </w:r>
      <w:r w:rsidR="00984F61" w:rsidRPr="00246AF9">
        <w:rPr>
          <w:rFonts w:ascii="Calibri" w:hAnsi="Calibri" w:cs="Calibri"/>
          <w:color w:val="000000"/>
          <w:kern w:val="0"/>
          <w:lang w:val="en-US"/>
        </w:rPr>
        <w:t xml:space="preserve">who </w:t>
      </w:r>
      <w:r w:rsidR="008F1FF1" w:rsidRPr="00246AF9">
        <w:rPr>
          <w:rFonts w:ascii="Calibri" w:hAnsi="Calibri" w:cs="Calibri"/>
          <w:color w:val="000000"/>
          <w:kern w:val="0"/>
          <w:lang w:val="en-US"/>
        </w:rPr>
        <w:t>must grapple</w:t>
      </w:r>
      <w:r w:rsidR="00984F61" w:rsidRPr="00246AF9">
        <w:rPr>
          <w:rFonts w:ascii="Calibri" w:hAnsi="Calibri" w:cs="Calibri"/>
          <w:color w:val="000000"/>
          <w:kern w:val="0"/>
          <w:lang w:val="en-US"/>
        </w:rPr>
        <w:t xml:space="preserve"> with </w:t>
      </w:r>
      <w:r w:rsidR="00CF6DA8" w:rsidRPr="00246AF9">
        <w:rPr>
          <w:rFonts w:ascii="Calibri" w:hAnsi="Calibri" w:cs="Calibri"/>
          <w:color w:val="000000"/>
          <w:kern w:val="0"/>
          <w:lang w:val="en-US"/>
        </w:rPr>
        <w:t xml:space="preserve">German history </w:t>
      </w:r>
      <w:r w:rsidR="00F73B9F" w:rsidRPr="00246AF9">
        <w:rPr>
          <w:rFonts w:ascii="Calibri" w:hAnsi="Calibri" w:cs="Calibri"/>
          <w:color w:val="000000"/>
          <w:kern w:val="0"/>
          <w:lang w:val="en-US"/>
        </w:rPr>
        <w:t xml:space="preserve">and </w:t>
      </w:r>
      <w:r w:rsidR="00607B7E" w:rsidRPr="00246AF9">
        <w:rPr>
          <w:rFonts w:ascii="Calibri" w:hAnsi="Calibri" w:cs="Calibri"/>
          <w:color w:val="000000"/>
          <w:kern w:val="0"/>
          <w:lang w:val="en-US"/>
        </w:rPr>
        <w:t xml:space="preserve">political, </w:t>
      </w:r>
      <w:r w:rsidR="00F73B9F" w:rsidRPr="00246AF9">
        <w:rPr>
          <w:rFonts w:ascii="Calibri" w:hAnsi="Calibri" w:cs="Calibri"/>
          <w:color w:val="000000"/>
          <w:kern w:val="0"/>
          <w:lang w:val="en-US"/>
        </w:rPr>
        <w:t>social, environmental and global problems</w:t>
      </w:r>
      <w:r w:rsidR="008F1FF1" w:rsidRPr="00246AF9">
        <w:rPr>
          <w:rFonts w:ascii="Calibri" w:hAnsi="Calibri" w:cs="Calibri"/>
          <w:color w:val="000000"/>
          <w:kern w:val="0"/>
          <w:lang w:val="en-US"/>
        </w:rPr>
        <w:t>.</w:t>
      </w:r>
      <w:r w:rsidR="00AF245E" w:rsidRPr="00246AF9">
        <w:rPr>
          <w:rFonts w:ascii="Calibri" w:hAnsi="Calibri" w:cs="Calibri"/>
          <w:color w:val="000000"/>
          <w:kern w:val="0"/>
          <w:lang w:val="en-US"/>
        </w:rPr>
        <w:t xml:space="preserve"> </w:t>
      </w:r>
      <w:r w:rsidR="000752A4" w:rsidRPr="00246AF9">
        <w:rPr>
          <w:rFonts w:ascii="Calibri" w:hAnsi="Calibri" w:cs="Calibri"/>
          <w:color w:val="000000"/>
          <w:kern w:val="0"/>
          <w:lang w:val="en-US"/>
        </w:rPr>
        <w:t xml:space="preserve">Despite all the </w:t>
      </w:r>
      <w:r w:rsidR="00A32438" w:rsidRPr="00246AF9">
        <w:rPr>
          <w:rFonts w:ascii="Calibri" w:hAnsi="Calibri" w:cs="Calibri"/>
          <w:color w:val="000000"/>
          <w:kern w:val="0"/>
          <w:lang w:val="en-US"/>
        </w:rPr>
        <w:t xml:space="preserve">official </w:t>
      </w:r>
      <w:r w:rsidR="000752A4" w:rsidRPr="00246AF9">
        <w:rPr>
          <w:rFonts w:ascii="Calibri" w:hAnsi="Calibri" w:cs="Calibri"/>
          <w:color w:val="000000"/>
          <w:kern w:val="0"/>
          <w:lang w:val="en-US"/>
        </w:rPr>
        <w:t>positive references to the EU and NATO</w:t>
      </w:r>
      <w:r w:rsidR="00D56D96" w:rsidRPr="00246AF9">
        <w:rPr>
          <w:rFonts w:ascii="Calibri" w:hAnsi="Calibri" w:cs="Calibri"/>
          <w:color w:val="000000"/>
          <w:kern w:val="0"/>
          <w:lang w:val="en-US"/>
        </w:rPr>
        <w:t xml:space="preserve">, </w:t>
      </w:r>
      <w:r w:rsidR="0001588F" w:rsidRPr="00246AF9">
        <w:rPr>
          <w:rFonts w:ascii="Calibri" w:hAnsi="Calibri" w:cs="Calibri"/>
          <w:color w:val="000000"/>
          <w:kern w:val="0"/>
          <w:lang w:val="en-US"/>
        </w:rPr>
        <w:t xml:space="preserve">the </w:t>
      </w:r>
      <w:r w:rsidR="0063173A" w:rsidRPr="00246AF9">
        <w:rPr>
          <w:rFonts w:ascii="Calibri" w:hAnsi="Calibri" w:cs="Calibri"/>
          <w:color w:val="000000"/>
          <w:kern w:val="0"/>
          <w:lang w:val="en-US"/>
        </w:rPr>
        <w:t xml:space="preserve">government’s policy of seeking to lead </w:t>
      </w:r>
      <w:r w:rsidR="00E0660F" w:rsidRPr="00246AF9">
        <w:rPr>
          <w:rFonts w:ascii="Calibri" w:hAnsi="Calibri" w:cs="Calibri"/>
          <w:color w:val="000000"/>
          <w:kern w:val="0"/>
          <w:lang w:val="en-US"/>
        </w:rPr>
        <w:t>tends to</w:t>
      </w:r>
      <w:r w:rsidR="00D56D96" w:rsidRPr="00246AF9">
        <w:rPr>
          <w:rFonts w:ascii="Calibri" w:hAnsi="Calibri" w:cs="Calibri"/>
          <w:color w:val="000000"/>
          <w:kern w:val="0"/>
          <w:lang w:val="en-US"/>
        </w:rPr>
        <w:t xml:space="preserve"> foster </w:t>
      </w:r>
      <w:r w:rsidR="004035A7" w:rsidRPr="00246AF9">
        <w:rPr>
          <w:rFonts w:ascii="Calibri" w:hAnsi="Calibri" w:cs="Calibri"/>
          <w:color w:val="000000"/>
          <w:kern w:val="0"/>
          <w:lang w:val="en-US"/>
        </w:rPr>
        <w:t xml:space="preserve">nationalist </w:t>
      </w:r>
      <w:r w:rsidR="00B45BB6" w:rsidRPr="00246AF9">
        <w:rPr>
          <w:rFonts w:ascii="Calibri" w:hAnsi="Calibri" w:cs="Calibri"/>
          <w:color w:val="000000"/>
          <w:kern w:val="0"/>
          <w:lang w:val="en-US"/>
        </w:rPr>
        <w:t xml:space="preserve">sentiments, which </w:t>
      </w:r>
      <w:r w:rsidR="00F0325F" w:rsidRPr="00246AF9">
        <w:rPr>
          <w:rFonts w:ascii="Calibri" w:hAnsi="Calibri" w:cs="Calibri"/>
          <w:color w:val="000000"/>
          <w:kern w:val="0"/>
          <w:lang w:val="en-US"/>
        </w:rPr>
        <w:t xml:space="preserve">have been and </w:t>
      </w:r>
      <w:r w:rsidR="003C740B" w:rsidRPr="00246AF9">
        <w:rPr>
          <w:rFonts w:ascii="Calibri" w:hAnsi="Calibri" w:cs="Calibri"/>
          <w:color w:val="000000"/>
          <w:kern w:val="0"/>
          <w:lang w:val="en-US"/>
        </w:rPr>
        <w:t xml:space="preserve">continue to be further intensified </w:t>
      </w:r>
      <w:r w:rsidR="00B45BB6" w:rsidRPr="00246AF9">
        <w:rPr>
          <w:rFonts w:ascii="Calibri" w:hAnsi="Calibri" w:cs="Calibri"/>
          <w:color w:val="000000"/>
          <w:kern w:val="0"/>
          <w:lang w:val="en-US"/>
        </w:rPr>
        <w:t xml:space="preserve">by the </w:t>
      </w:r>
      <w:r w:rsidR="003C740B" w:rsidRPr="00246AF9">
        <w:rPr>
          <w:rFonts w:ascii="Calibri" w:hAnsi="Calibri" w:cs="Calibri"/>
          <w:color w:val="000000"/>
          <w:kern w:val="0"/>
          <w:lang w:val="en-US"/>
        </w:rPr>
        <w:t xml:space="preserve">specific ‘asylum and migration debate’. </w:t>
      </w:r>
      <w:r w:rsidR="00554C14" w:rsidRPr="00246AF9">
        <w:rPr>
          <w:rFonts w:ascii="Calibri" w:hAnsi="Calibri" w:cs="Calibri"/>
          <w:color w:val="000000"/>
          <w:kern w:val="0"/>
          <w:lang w:val="en-US"/>
        </w:rPr>
        <w:t xml:space="preserve">These sentiments </w:t>
      </w:r>
      <w:r w:rsidR="0055251B" w:rsidRPr="00246AF9">
        <w:rPr>
          <w:rFonts w:ascii="Calibri" w:hAnsi="Calibri" w:cs="Calibri"/>
          <w:color w:val="000000"/>
          <w:kern w:val="0"/>
          <w:lang w:val="en-US"/>
        </w:rPr>
        <w:t xml:space="preserve">are </w:t>
      </w:r>
      <w:r w:rsidR="00B651AA" w:rsidRPr="00246AF9">
        <w:rPr>
          <w:rFonts w:ascii="Calibri" w:hAnsi="Calibri" w:cs="Calibri"/>
          <w:color w:val="000000"/>
          <w:kern w:val="0"/>
          <w:lang w:val="en-US"/>
        </w:rPr>
        <w:t xml:space="preserve">further </w:t>
      </w:r>
      <w:r w:rsidR="0055251B" w:rsidRPr="00246AF9">
        <w:rPr>
          <w:rFonts w:ascii="Calibri" w:hAnsi="Calibri" w:cs="Calibri"/>
          <w:color w:val="000000"/>
          <w:kern w:val="0"/>
          <w:lang w:val="en-US"/>
        </w:rPr>
        <w:t xml:space="preserve">fuelled </w:t>
      </w:r>
      <w:r w:rsidR="000736B1" w:rsidRPr="00246AF9">
        <w:rPr>
          <w:rFonts w:ascii="Calibri" w:hAnsi="Calibri" w:cs="Calibri"/>
          <w:color w:val="000000"/>
          <w:kern w:val="0"/>
          <w:lang w:val="en-US"/>
        </w:rPr>
        <w:t xml:space="preserve">by the </w:t>
      </w:r>
      <w:r w:rsidR="0033014C" w:rsidRPr="00246AF9">
        <w:rPr>
          <w:rFonts w:ascii="Calibri" w:hAnsi="Calibri" w:cs="Calibri"/>
          <w:color w:val="000000"/>
          <w:kern w:val="0"/>
          <w:lang w:val="en-US"/>
        </w:rPr>
        <w:t xml:space="preserve">manner in which the AfD is dealt with, a party that </w:t>
      </w:r>
      <w:r w:rsidR="00E0660F" w:rsidRPr="00246AF9">
        <w:rPr>
          <w:rFonts w:ascii="Calibri" w:hAnsi="Calibri" w:cs="Calibri"/>
          <w:color w:val="000000"/>
          <w:kern w:val="0"/>
          <w:lang w:val="en-US"/>
        </w:rPr>
        <w:t xml:space="preserve">essentially </w:t>
      </w:r>
      <w:r w:rsidR="00E62BF4" w:rsidRPr="00246AF9">
        <w:rPr>
          <w:rFonts w:ascii="Calibri" w:hAnsi="Calibri" w:cs="Calibri"/>
          <w:color w:val="000000"/>
          <w:kern w:val="0"/>
          <w:lang w:val="en-US"/>
        </w:rPr>
        <w:t xml:space="preserve">shares </w:t>
      </w:r>
      <w:r w:rsidR="0033014C" w:rsidRPr="00246AF9">
        <w:rPr>
          <w:rFonts w:ascii="Calibri" w:hAnsi="Calibri" w:cs="Calibri"/>
          <w:color w:val="000000"/>
          <w:kern w:val="0"/>
          <w:lang w:val="en-US"/>
        </w:rPr>
        <w:t>the logic and culture of Trump and his supporters</w:t>
      </w:r>
      <w:r w:rsidR="00E62BF4" w:rsidRPr="00246AF9">
        <w:rPr>
          <w:rFonts w:ascii="Calibri" w:hAnsi="Calibri" w:cs="Calibri"/>
          <w:color w:val="000000"/>
          <w:kern w:val="0"/>
          <w:lang w:val="en-US"/>
        </w:rPr>
        <w:t>.</w:t>
      </w:r>
      <w:r w:rsidR="00AD1F09" w:rsidRPr="00246AF9">
        <w:rPr>
          <w:rFonts w:ascii="Calibri" w:hAnsi="Calibri" w:cs="Calibri"/>
          <w:color w:val="000000"/>
          <w:kern w:val="0"/>
          <w:lang w:val="en-US"/>
        </w:rPr>
        <w:t xml:space="preserve"> At the same time</w:t>
      </w:r>
      <w:r w:rsidR="000455EE" w:rsidRPr="00246AF9">
        <w:rPr>
          <w:rFonts w:ascii="Calibri" w:hAnsi="Calibri" w:cs="Calibri"/>
          <w:color w:val="000000"/>
          <w:kern w:val="0"/>
          <w:lang w:val="en-US"/>
        </w:rPr>
        <w:t>,</w:t>
      </w:r>
      <w:r w:rsidR="00AD1F09" w:rsidRPr="00246AF9">
        <w:rPr>
          <w:rFonts w:ascii="Calibri" w:hAnsi="Calibri" w:cs="Calibri"/>
          <w:color w:val="000000"/>
          <w:kern w:val="0"/>
          <w:lang w:val="en-US"/>
        </w:rPr>
        <w:t xml:space="preserve"> the </w:t>
      </w:r>
      <w:r w:rsidR="0033014C" w:rsidRPr="00246AF9">
        <w:rPr>
          <w:rFonts w:ascii="Calibri" w:hAnsi="Calibri" w:cs="Calibri"/>
          <w:color w:val="000000"/>
          <w:kern w:val="0"/>
          <w:lang w:val="en-US"/>
        </w:rPr>
        <w:t xml:space="preserve">AfD </w:t>
      </w:r>
      <w:r w:rsidR="00AD1F09" w:rsidRPr="00246AF9">
        <w:rPr>
          <w:rFonts w:ascii="Calibri" w:hAnsi="Calibri" w:cs="Calibri"/>
          <w:color w:val="000000"/>
          <w:kern w:val="0"/>
          <w:lang w:val="en-US"/>
        </w:rPr>
        <w:t xml:space="preserve">is striving </w:t>
      </w:r>
      <w:r w:rsidR="009D5CC9" w:rsidRPr="00246AF9">
        <w:rPr>
          <w:rFonts w:ascii="Calibri" w:hAnsi="Calibri" w:cs="Calibri"/>
          <w:color w:val="000000"/>
          <w:kern w:val="0"/>
          <w:lang w:val="en-US"/>
        </w:rPr>
        <w:t xml:space="preserve">to </w:t>
      </w:r>
      <w:r w:rsidR="0033014C" w:rsidRPr="00246AF9">
        <w:rPr>
          <w:rFonts w:ascii="Calibri" w:hAnsi="Calibri" w:cs="Calibri"/>
          <w:color w:val="000000"/>
          <w:kern w:val="0"/>
          <w:lang w:val="en-US"/>
        </w:rPr>
        <w:t xml:space="preserve">outdo all </w:t>
      </w:r>
      <w:r w:rsidR="000455EE" w:rsidRPr="00246AF9">
        <w:rPr>
          <w:rFonts w:ascii="Calibri" w:hAnsi="Calibri" w:cs="Calibri"/>
          <w:color w:val="000000"/>
          <w:kern w:val="0"/>
          <w:lang w:val="en-US"/>
        </w:rPr>
        <w:t>the ruling party’s</w:t>
      </w:r>
      <w:r w:rsidR="0033014C" w:rsidRPr="00246AF9">
        <w:rPr>
          <w:rFonts w:ascii="Calibri" w:hAnsi="Calibri" w:cs="Calibri"/>
          <w:color w:val="000000"/>
          <w:kern w:val="0"/>
          <w:lang w:val="en-US"/>
        </w:rPr>
        <w:t xml:space="preserve"> defence spending plans and </w:t>
      </w:r>
      <w:r w:rsidR="009D5CC9" w:rsidRPr="00246AF9">
        <w:rPr>
          <w:rFonts w:ascii="Calibri" w:hAnsi="Calibri" w:cs="Calibri"/>
          <w:color w:val="000000"/>
          <w:kern w:val="0"/>
          <w:lang w:val="en-US"/>
        </w:rPr>
        <w:t xml:space="preserve">to </w:t>
      </w:r>
      <w:r w:rsidR="0033014C" w:rsidRPr="00246AF9">
        <w:rPr>
          <w:rFonts w:ascii="Calibri" w:hAnsi="Calibri" w:cs="Calibri"/>
          <w:color w:val="000000"/>
          <w:kern w:val="0"/>
          <w:lang w:val="en-US"/>
        </w:rPr>
        <w:t xml:space="preserve">emerge as the winner in the race to lower democratic, social and environmental standards. </w:t>
      </w:r>
    </w:p>
    <w:p w14:paraId="77F074D8" w14:textId="77777777" w:rsidR="00E81576" w:rsidRPr="00246AF9" w:rsidRDefault="00E81576" w:rsidP="00C90D8B">
      <w:pPr>
        <w:pStyle w:val="ListParagraph"/>
        <w:autoSpaceDE w:val="0"/>
        <w:autoSpaceDN w:val="0"/>
        <w:adjustRightInd w:val="0"/>
        <w:spacing w:after="0" w:line="240" w:lineRule="auto"/>
        <w:jc w:val="both"/>
        <w:rPr>
          <w:rFonts w:ascii="Calibri" w:hAnsi="Calibri" w:cs="Calibri"/>
          <w:color w:val="000000"/>
          <w:kern w:val="0"/>
          <w:lang w:val="en-US"/>
        </w:rPr>
      </w:pPr>
    </w:p>
    <w:p w14:paraId="6F7B796F" w14:textId="0D090559" w:rsidR="00353CE0" w:rsidRPr="00246AF9" w:rsidRDefault="009B3DC0" w:rsidP="00C90D8B">
      <w:pPr>
        <w:pStyle w:val="ListParagraph"/>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The crucial question is whether </w:t>
      </w:r>
      <w:r w:rsidR="00072C5B" w:rsidRPr="00246AF9">
        <w:rPr>
          <w:rFonts w:ascii="Calibri" w:hAnsi="Calibri" w:cs="Calibri"/>
          <w:color w:val="000000"/>
          <w:kern w:val="0"/>
          <w:lang w:val="en-US"/>
        </w:rPr>
        <w:t xml:space="preserve">the forces championing emancipation and solidarity </w:t>
      </w:r>
      <w:r w:rsidR="00707534" w:rsidRPr="00246AF9">
        <w:rPr>
          <w:rFonts w:ascii="Calibri" w:hAnsi="Calibri" w:cs="Calibri"/>
          <w:color w:val="000000"/>
          <w:kern w:val="0"/>
          <w:lang w:val="en-US"/>
        </w:rPr>
        <w:t xml:space="preserve">in Germany will succeed </w:t>
      </w:r>
      <w:r w:rsidR="000760DC" w:rsidRPr="00246AF9">
        <w:rPr>
          <w:rFonts w:ascii="Calibri" w:hAnsi="Calibri" w:cs="Calibri"/>
          <w:color w:val="000000"/>
          <w:kern w:val="0"/>
          <w:lang w:val="en-US"/>
        </w:rPr>
        <w:t xml:space="preserve">in </w:t>
      </w:r>
      <w:r w:rsidR="00141450" w:rsidRPr="00246AF9">
        <w:rPr>
          <w:rFonts w:ascii="Calibri" w:hAnsi="Calibri" w:cs="Calibri"/>
          <w:color w:val="000000"/>
          <w:kern w:val="0"/>
          <w:lang w:val="en-US"/>
        </w:rPr>
        <w:t xml:space="preserve">bringing about </w:t>
      </w:r>
      <w:r w:rsidR="00707534" w:rsidRPr="00246AF9">
        <w:rPr>
          <w:rFonts w:ascii="Calibri" w:hAnsi="Calibri" w:cs="Calibri"/>
          <w:color w:val="000000"/>
          <w:kern w:val="0"/>
          <w:lang w:val="en-US"/>
        </w:rPr>
        <w:t xml:space="preserve">a </w:t>
      </w:r>
      <w:r w:rsidR="007E51A3" w:rsidRPr="00246AF9">
        <w:rPr>
          <w:rFonts w:ascii="Calibri" w:hAnsi="Calibri" w:cs="Calibri"/>
          <w:color w:val="000000"/>
          <w:kern w:val="0"/>
          <w:lang w:val="en-US"/>
        </w:rPr>
        <w:t xml:space="preserve">change in policy </w:t>
      </w:r>
      <w:r w:rsidR="000760DC" w:rsidRPr="00246AF9">
        <w:rPr>
          <w:rFonts w:ascii="Calibri" w:hAnsi="Calibri" w:cs="Calibri"/>
          <w:color w:val="000000"/>
          <w:kern w:val="0"/>
          <w:lang w:val="en-US"/>
        </w:rPr>
        <w:t xml:space="preserve">and a different way of </w:t>
      </w:r>
      <w:r w:rsidR="00141450" w:rsidRPr="00246AF9">
        <w:rPr>
          <w:rFonts w:ascii="Calibri" w:hAnsi="Calibri" w:cs="Calibri"/>
          <w:color w:val="000000"/>
          <w:kern w:val="0"/>
          <w:lang w:val="en-US"/>
        </w:rPr>
        <w:t xml:space="preserve">conducting politics, so that </w:t>
      </w:r>
      <w:r w:rsidR="00E0660F" w:rsidRPr="00246AF9">
        <w:rPr>
          <w:rFonts w:ascii="Calibri" w:hAnsi="Calibri" w:cs="Calibri"/>
          <w:color w:val="000000"/>
          <w:kern w:val="0"/>
          <w:lang w:val="en-US"/>
        </w:rPr>
        <w:t xml:space="preserve">a sustainable </w:t>
      </w:r>
      <w:r w:rsidR="00141450" w:rsidRPr="00246AF9">
        <w:rPr>
          <w:rFonts w:ascii="Calibri" w:hAnsi="Calibri" w:cs="Calibri"/>
          <w:color w:val="000000"/>
          <w:kern w:val="0"/>
          <w:lang w:val="en-US"/>
        </w:rPr>
        <w:t xml:space="preserve">solution to political, social, environmental and global </w:t>
      </w:r>
      <w:r w:rsidR="003E61A5" w:rsidRPr="00246AF9">
        <w:rPr>
          <w:rFonts w:ascii="Calibri" w:hAnsi="Calibri" w:cs="Calibri"/>
          <w:color w:val="000000"/>
          <w:kern w:val="0"/>
          <w:lang w:val="en-US"/>
        </w:rPr>
        <w:t>problems becomes possible.</w:t>
      </w:r>
      <w:r w:rsidR="00BA1A17" w:rsidRPr="00246AF9">
        <w:rPr>
          <w:rFonts w:ascii="Calibri" w:hAnsi="Calibri" w:cs="Calibri"/>
          <w:color w:val="000000"/>
          <w:kern w:val="0"/>
          <w:lang w:val="en-US"/>
        </w:rPr>
        <w:t xml:space="preserve"> These </w:t>
      </w:r>
      <w:r w:rsidR="006A62AB" w:rsidRPr="00246AF9">
        <w:rPr>
          <w:rFonts w:ascii="Calibri" w:hAnsi="Calibri" w:cs="Calibri"/>
          <w:color w:val="000000"/>
          <w:kern w:val="0"/>
          <w:lang w:val="en-US"/>
        </w:rPr>
        <w:t>forces,</w:t>
      </w:r>
      <w:r w:rsidR="00BA1A17" w:rsidRPr="00246AF9">
        <w:rPr>
          <w:rFonts w:ascii="Calibri" w:hAnsi="Calibri" w:cs="Calibri"/>
          <w:color w:val="000000"/>
          <w:kern w:val="0"/>
          <w:lang w:val="en-US"/>
        </w:rPr>
        <w:t xml:space="preserve"> too</w:t>
      </w:r>
      <w:r w:rsidR="006A62AB" w:rsidRPr="00246AF9">
        <w:rPr>
          <w:rFonts w:ascii="Calibri" w:hAnsi="Calibri" w:cs="Calibri"/>
          <w:color w:val="000000"/>
          <w:kern w:val="0"/>
          <w:lang w:val="en-US"/>
        </w:rPr>
        <w:t xml:space="preserve">, are confronted with the fact that </w:t>
      </w:r>
      <w:r w:rsidR="002472B5" w:rsidRPr="00246AF9">
        <w:rPr>
          <w:rFonts w:ascii="Calibri" w:hAnsi="Calibri" w:cs="Calibri"/>
          <w:color w:val="000000"/>
          <w:kern w:val="0"/>
          <w:lang w:val="en-US"/>
        </w:rPr>
        <w:t xml:space="preserve">the enormous </w:t>
      </w:r>
      <w:r w:rsidR="008B4DC2" w:rsidRPr="00246AF9">
        <w:rPr>
          <w:rFonts w:ascii="Calibri" w:hAnsi="Calibri" w:cs="Calibri"/>
          <w:color w:val="000000"/>
          <w:kern w:val="0"/>
          <w:lang w:val="en-US"/>
        </w:rPr>
        <w:t xml:space="preserve">credit-financed arms deals </w:t>
      </w:r>
      <w:r w:rsidR="00D62020" w:rsidRPr="00246AF9">
        <w:rPr>
          <w:rFonts w:ascii="Calibri" w:hAnsi="Calibri" w:cs="Calibri"/>
          <w:color w:val="000000"/>
          <w:kern w:val="0"/>
          <w:lang w:val="en-US"/>
        </w:rPr>
        <w:t xml:space="preserve">and the massive redistribution processes </w:t>
      </w:r>
      <w:r w:rsidR="00E0660F" w:rsidRPr="00246AF9">
        <w:rPr>
          <w:rFonts w:ascii="Calibri" w:hAnsi="Calibri" w:cs="Calibri"/>
          <w:color w:val="000000"/>
          <w:kern w:val="0"/>
          <w:lang w:val="en-US"/>
        </w:rPr>
        <w:t xml:space="preserve">in </w:t>
      </w:r>
      <w:r w:rsidR="00D62020" w:rsidRPr="00246AF9">
        <w:rPr>
          <w:rFonts w:ascii="Calibri" w:hAnsi="Calibri" w:cs="Calibri"/>
          <w:color w:val="000000"/>
          <w:kern w:val="0"/>
          <w:lang w:val="en-US"/>
        </w:rPr>
        <w:t xml:space="preserve">favour </w:t>
      </w:r>
      <w:r w:rsidR="00E0660F" w:rsidRPr="00246AF9">
        <w:rPr>
          <w:rFonts w:ascii="Calibri" w:hAnsi="Calibri" w:cs="Calibri"/>
          <w:color w:val="000000"/>
          <w:kern w:val="0"/>
          <w:lang w:val="en-US"/>
        </w:rPr>
        <w:t xml:space="preserve">of military capability and global competitiveness </w:t>
      </w:r>
      <w:r w:rsidR="007F4013" w:rsidRPr="00246AF9">
        <w:rPr>
          <w:rFonts w:ascii="Calibri" w:hAnsi="Calibri" w:cs="Calibri"/>
          <w:color w:val="000000"/>
          <w:kern w:val="0"/>
          <w:lang w:val="en-US"/>
        </w:rPr>
        <w:t>are exacerbating economic crises.</w:t>
      </w:r>
      <w:r w:rsidR="0043620F" w:rsidRPr="00246AF9">
        <w:rPr>
          <w:rFonts w:ascii="Calibri" w:hAnsi="Calibri" w:cs="Calibri"/>
          <w:color w:val="000000"/>
          <w:kern w:val="0"/>
          <w:lang w:val="en-US"/>
        </w:rPr>
        <w:t xml:space="preserve"> Whether the trade unions – </w:t>
      </w:r>
      <w:r w:rsidR="00F369BC" w:rsidRPr="00246AF9">
        <w:rPr>
          <w:rFonts w:ascii="Calibri" w:hAnsi="Calibri" w:cs="Calibri"/>
          <w:color w:val="000000"/>
          <w:kern w:val="0"/>
          <w:lang w:val="en-US"/>
        </w:rPr>
        <w:t xml:space="preserve">in particular IG Metall </w:t>
      </w:r>
      <w:r w:rsidR="0043620F" w:rsidRPr="00246AF9">
        <w:rPr>
          <w:rFonts w:ascii="Calibri" w:hAnsi="Calibri" w:cs="Calibri"/>
          <w:color w:val="000000"/>
          <w:kern w:val="0"/>
          <w:lang w:val="en-US"/>
        </w:rPr>
        <w:t xml:space="preserve">– </w:t>
      </w:r>
      <w:r w:rsidR="00F939EB" w:rsidRPr="00246AF9">
        <w:rPr>
          <w:rFonts w:ascii="Calibri" w:hAnsi="Calibri" w:cs="Calibri"/>
          <w:color w:val="000000"/>
          <w:kern w:val="0"/>
          <w:lang w:val="en-US"/>
        </w:rPr>
        <w:t xml:space="preserve">continue </w:t>
      </w:r>
      <w:r w:rsidR="00F369BC" w:rsidRPr="00246AF9">
        <w:rPr>
          <w:rFonts w:ascii="Calibri" w:hAnsi="Calibri" w:cs="Calibri"/>
          <w:color w:val="000000"/>
          <w:kern w:val="0"/>
          <w:lang w:val="en-US"/>
        </w:rPr>
        <w:t xml:space="preserve">their </w:t>
      </w:r>
      <w:r w:rsidR="00CA6B1B" w:rsidRPr="00246AF9">
        <w:rPr>
          <w:rFonts w:ascii="Calibri" w:hAnsi="Calibri" w:cs="Calibri"/>
          <w:color w:val="000000"/>
          <w:kern w:val="0"/>
          <w:lang w:val="en-US"/>
        </w:rPr>
        <w:t xml:space="preserve">alliance with </w:t>
      </w:r>
      <w:r w:rsidR="00096AF9" w:rsidRPr="00246AF9">
        <w:rPr>
          <w:rFonts w:ascii="Calibri" w:hAnsi="Calibri" w:cs="Calibri"/>
          <w:color w:val="000000"/>
          <w:kern w:val="0"/>
          <w:lang w:val="en-US"/>
        </w:rPr>
        <w:t xml:space="preserve">the </w:t>
      </w:r>
      <w:r w:rsidR="00056874" w:rsidRPr="00246AF9">
        <w:rPr>
          <w:rFonts w:ascii="Calibri" w:hAnsi="Calibri" w:cs="Calibri"/>
          <w:color w:val="000000"/>
          <w:kern w:val="0"/>
          <w:lang w:val="en-US"/>
        </w:rPr>
        <w:t>political</w:t>
      </w:r>
      <w:r w:rsidR="00E0660F" w:rsidRPr="00246AF9">
        <w:rPr>
          <w:rFonts w:ascii="Calibri" w:hAnsi="Calibri" w:cs="Calibri"/>
          <w:color w:val="000000"/>
          <w:kern w:val="0"/>
          <w:lang w:val="en-US"/>
        </w:rPr>
        <w:t xml:space="preserve">, </w:t>
      </w:r>
      <w:r w:rsidR="00621C50" w:rsidRPr="00246AF9">
        <w:rPr>
          <w:rFonts w:ascii="Calibri" w:hAnsi="Calibri" w:cs="Calibri"/>
          <w:color w:val="000000"/>
          <w:kern w:val="0"/>
          <w:lang w:val="en-US"/>
        </w:rPr>
        <w:t xml:space="preserve">economic </w:t>
      </w:r>
      <w:r w:rsidR="00E0660F" w:rsidRPr="00246AF9">
        <w:rPr>
          <w:rFonts w:ascii="Calibri" w:hAnsi="Calibri" w:cs="Calibri"/>
          <w:color w:val="000000"/>
          <w:kern w:val="0"/>
          <w:lang w:val="en-US"/>
        </w:rPr>
        <w:t xml:space="preserve">and military </w:t>
      </w:r>
      <w:r w:rsidR="00A4101C" w:rsidRPr="00246AF9">
        <w:rPr>
          <w:rFonts w:ascii="Calibri" w:hAnsi="Calibri" w:cs="Calibri"/>
          <w:color w:val="000000"/>
          <w:kern w:val="0"/>
          <w:lang w:val="en-US"/>
        </w:rPr>
        <w:t xml:space="preserve">elites </w:t>
      </w:r>
      <w:r w:rsidR="00B26884" w:rsidRPr="00246AF9">
        <w:rPr>
          <w:rFonts w:ascii="Calibri" w:hAnsi="Calibri" w:cs="Calibri"/>
          <w:color w:val="000000"/>
          <w:kern w:val="0"/>
          <w:lang w:val="en-US"/>
        </w:rPr>
        <w:t xml:space="preserve">in support of </w:t>
      </w:r>
      <w:r w:rsidR="00F939EB" w:rsidRPr="00246AF9">
        <w:rPr>
          <w:rFonts w:ascii="Calibri" w:hAnsi="Calibri" w:cs="Calibri"/>
          <w:color w:val="000000"/>
          <w:kern w:val="0"/>
          <w:lang w:val="en-US"/>
        </w:rPr>
        <w:t xml:space="preserve">‘Germany as a business location’ </w:t>
      </w:r>
      <w:r w:rsidR="00E0660F" w:rsidRPr="00246AF9">
        <w:rPr>
          <w:rFonts w:ascii="Calibri" w:hAnsi="Calibri" w:cs="Calibri"/>
          <w:color w:val="000000"/>
          <w:kern w:val="0"/>
          <w:lang w:val="en-US"/>
        </w:rPr>
        <w:t xml:space="preserve">and ‘war-readiness’ </w:t>
      </w:r>
      <w:r w:rsidR="00214137" w:rsidRPr="00246AF9">
        <w:rPr>
          <w:rFonts w:ascii="Calibri" w:hAnsi="Calibri" w:cs="Calibri"/>
          <w:color w:val="000000"/>
          <w:kern w:val="0"/>
          <w:lang w:val="en-US"/>
        </w:rPr>
        <w:t xml:space="preserve">is </w:t>
      </w:r>
      <w:r w:rsidR="0043620F" w:rsidRPr="00246AF9">
        <w:rPr>
          <w:rFonts w:ascii="Calibri" w:hAnsi="Calibri" w:cs="Calibri"/>
          <w:color w:val="000000"/>
          <w:kern w:val="0"/>
          <w:lang w:val="en-US"/>
        </w:rPr>
        <w:t xml:space="preserve">of crucial importance for </w:t>
      </w:r>
      <w:r w:rsidR="00CA6B1B" w:rsidRPr="00246AF9">
        <w:rPr>
          <w:rFonts w:ascii="Calibri" w:hAnsi="Calibri" w:cs="Calibri"/>
          <w:color w:val="000000"/>
          <w:kern w:val="0"/>
          <w:lang w:val="en-US"/>
        </w:rPr>
        <w:t xml:space="preserve">the </w:t>
      </w:r>
      <w:r w:rsidR="0043620F" w:rsidRPr="00246AF9">
        <w:rPr>
          <w:rFonts w:ascii="Calibri" w:hAnsi="Calibri" w:cs="Calibri"/>
          <w:color w:val="000000"/>
          <w:kern w:val="0"/>
          <w:lang w:val="en-US"/>
        </w:rPr>
        <w:t xml:space="preserve">strengthening </w:t>
      </w:r>
      <w:r w:rsidR="00CA6B1B" w:rsidRPr="00246AF9">
        <w:rPr>
          <w:rFonts w:ascii="Calibri" w:hAnsi="Calibri" w:cs="Calibri"/>
          <w:color w:val="000000"/>
          <w:kern w:val="0"/>
          <w:lang w:val="en-US"/>
        </w:rPr>
        <w:t>of the emancipatory and solidarity-based forces</w:t>
      </w:r>
      <w:r w:rsidR="0005632B" w:rsidRPr="00246AF9">
        <w:rPr>
          <w:rFonts w:ascii="Calibri" w:hAnsi="Calibri" w:cs="Calibri"/>
          <w:color w:val="000000"/>
          <w:kern w:val="0"/>
          <w:lang w:val="en-US"/>
        </w:rPr>
        <w:t xml:space="preserve">.  </w:t>
      </w:r>
    </w:p>
    <w:p w14:paraId="058AD84D" w14:textId="77777777" w:rsidR="00651F1A" w:rsidRPr="00246AF9" w:rsidRDefault="00651F1A" w:rsidP="00C90D8B">
      <w:pPr>
        <w:pStyle w:val="ListParagraph"/>
        <w:autoSpaceDE w:val="0"/>
        <w:autoSpaceDN w:val="0"/>
        <w:adjustRightInd w:val="0"/>
        <w:spacing w:after="0" w:line="240" w:lineRule="auto"/>
        <w:jc w:val="both"/>
        <w:rPr>
          <w:rFonts w:ascii="Calibri" w:hAnsi="Calibri" w:cs="Calibri"/>
          <w:color w:val="000000"/>
          <w:kern w:val="0"/>
          <w:lang w:val="en-US"/>
        </w:rPr>
      </w:pPr>
    </w:p>
    <w:p w14:paraId="307968A4" w14:textId="0FD4A525" w:rsidR="00686FC2" w:rsidRPr="00246AF9" w:rsidRDefault="00651F1A" w:rsidP="00C90D8B">
      <w:pPr>
        <w:pStyle w:val="ListParagraph"/>
        <w:autoSpaceDE w:val="0"/>
        <w:autoSpaceDN w:val="0"/>
        <w:adjustRightInd w:val="0"/>
        <w:spacing w:after="0" w:line="240" w:lineRule="auto"/>
        <w:ind w:left="0"/>
        <w:jc w:val="both"/>
        <w:rPr>
          <w:rFonts w:ascii="Calibri" w:hAnsi="Calibri" w:cs="Calibri"/>
          <w:color w:val="000000"/>
          <w:kern w:val="0"/>
          <w:lang w:val="en-US"/>
        </w:rPr>
      </w:pPr>
      <w:r w:rsidRPr="00246AF9">
        <w:rPr>
          <w:rFonts w:ascii="Calibri" w:hAnsi="Calibri" w:cs="Calibri"/>
          <w:color w:val="000000"/>
          <w:kern w:val="0"/>
          <w:lang w:val="en-US"/>
        </w:rPr>
        <w:t xml:space="preserve">The </w:t>
      </w:r>
      <w:r w:rsidR="00271680" w:rsidRPr="00246AF9">
        <w:rPr>
          <w:rFonts w:ascii="Calibri" w:hAnsi="Calibri" w:cs="Calibri"/>
          <w:color w:val="000000"/>
          <w:kern w:val="0"/>
          <w:lang w:val="en-US"/>
        </w:rPr>
        <w:t xml:space="preserve">discussion </w:t>
      </w:r>
      <w:r w:rsidR="00973D48" w:rsidRPr="00246AF9">
        <w:rPr>
          <w:rFonts w:ascii="Calibri" w:hAnsi="Calibri" w:cs="Calibri"/>
          <w:color w:val="000000"/>
          <w:kern w:val="0"/>
          <w:lang w:val="en-US"/>
        </w:rPr>
        <w:t xml:space="preserve">here </w:t>
      </w:r>
      <w:r w:rsidR="00271680" w:rsidRPr="00246AF9">
        <w:rPr>
          <w:rFonts w:ascii="Calibri" w:hAnsi="Calibri" w:cs="Calibri"/>
          <w:color w:val="000000"/>
          <w:kern w:val="0"/>
          <w:lang w:val="en-US"/>
        </w:rPr>
        <w:t xml:space="preserve">begins with </w:t>
      </w:r>
      <w:r w:rsidR="00F43E71" w:rsidRPr="00246AF9">
        <w:rPr>
          <w:rFonts w:ascii="Calibri" w:hAnsi="Calibri" w:cs="Calibri"/>
          <w:color w:val="000000"/>
          <w:kern w:val="0"/>
          <w:lang w:val="en-US"/>
        </w:rPr>
        <w:t xml:space="preserve">a </w:t>
      </w:r>
      <w:r w:rsidR="00921AAD" w:rsidRPr="00246AF9">
        <w:rPr>
          <w:rFonts w:ascii="Calibri" w:hAnsi="Calibri" w:cs="Calibri"/>
          <w:color w:val="000000"/>
          <w:kern w:val="0"/>
          <w:lang w:val="en-US"/>
        </w:rPr>
        <w:t xml:space="preserve">brief </w:t>
      </w:r>
      <w:r w:rsidR="00271680" w:rsidRPr="00246AF9">
        <w:rPr>
          <w:rFonts w:ascii="Calibri" w:hAnsi="Calibri" w:cs="Calibri"/>
          <w:color w:val="000000"/>
          <w:kern w:val="0"/>
          <w:lang w:val="en-US"/>
        </w:rPr>
        <w:t xml:space="preserve">overview of </w:t>
      </w:r>
      <w:r w:rsidR="007428BD" w:rsidRPr="00246AF9">
        <w:rPr>
          <w:rFonts w:ascii="Calibri" w:hAnsi="Calibri" w:cs="Calibri"/>
          <w:color w:val="000000"/>
          <w:kern w:val="0"/>
          <w:lang w:val="en-US"/>
        </w:rPr>
        <w:t xml:space="preserve">the </w:t>
      </w:r>
      <w:r w:rsidR="00921AAD" w:rsidRPr="00246AF9">
        <w:rPr>
          <w:rFonts w:ascii="Calibri" w:hAnsi="Calibri" w:cs="Calibri"/>
          <w:color w:val="000000"/>
          <w:kern w:val="0"/>
          <w:lang w:val="en-US"/>
        </w:rPr>
        <w:t xml:space="preserve">dominant </w:t>
      </w:r>
      <w:r w:rsidR="00DB2F7E" w:rsidRPr="00246AF9">
        <w:rPr>
          <w:rFonts w:ascii="Calibri" w:hAnsi="Calibri" w:cs="Calibri"/>
          <w:color w:val="000000"/>
          <w:kern w:val="0"/>
          <w:lang w:val="en-US"/>
        </w:rPr>
        <w:t xml:space="preserve">geopolitical </w:t>
      </w:r>
      <w:r w:rsidR="007428BD" w:rsidRPr="00246AF9">
        <w:rPr>
          <w:rFonts w:ascii="Calibri" w:hAnsi="Calibri" w:cs="Calibri"/>
          <w:color w:val="000000"/>
          <w:kern w:val="0"/>
          <w:lang w:val="en-US"/>
        </w:rPr>
        <w:t xml:space="preserve">ideology </w:t>
      </w:r>
      <w:r w:rsidR="00271680" w:rsidRPr="00246AF9">
        <w:rPr>
          <w:rFonts w:ascii="Calibri" w:hAnsi="Calibri" w:cs="Calibri"/>
          <w:color w:val="000000"/>
          <w:kern w:val="0"/>
          <w:lang w:val="en-US"/>
        </w:rPr>
        <w:t xml:space="preserve">in </w:t>
      </w:r>
      <w:r w:rsidR="00BB6E35" w:rsidRPr="00246AF9">
        <w:rPr>
          <w:rFonts w:ascii="Calibri" w:hAnsi="Calibri" w:cs="Calibri"/>
          <w:color w:val="000000"/>
          <w:kern w:val="0"/>
          <w:lang w:val="en-US"/>
        </w:rPr>
        <w:t xml:space="preserve">Germany </w:t>
      </w:r>
      <w:r w:rsidR="007428BD" w:rsidRPr="00246AF9">
        <w:rPr>
          <w:rFonts w:ascii="Calibri" w:hAnsi="Calibri" w:cs="Calibri"/>
          <w:color w:val="000000"/>
          <w:kern w:val="0"/>
          <w:lang w:val="en-US"/>
        </w:rPr>
        <w:t xml:space="preserve">and </w:t>
      </w:r>
      <w:r w:rsidR="001D23B7" w:rsidRPr="00246AF9">
        <w:rPr>
          <w:rFonts w:ascii="Calibri" w:hAnsi="Calibri" w:cs="Calibri"/>
          <w:color w:val="000000"/>
          <w:kern w:val="0"/>
          <w:lang w:val="en-US"/>
        </w:rPr>
        <w:t xml:space="preserve">some </w:t>
      </w:r>
      <w:r w:rsidR="00F43439" w:rsidRPr="00246AF9">
        <w:rPr>
          <w:rFonts w:ascii="Calibri" w:hAnsi="Calibri" w:cs="Calibri"/>
          <w:color w:val="000000"/>
          <w:kern w:val="0"/>
          <w:lang w:val="en-US"/>
        </w:rPr>
        <w:t xml:space="preserve">connections </w:t>
      </w:r>
      <w:r w:rsidR="009C01B7" w:rsidRPr="00246AF9">
        <w:rPr>
          <w:rFonts w:ascii="Calibri" w:hAnsi="Calibri" w:cs="Calibri"/>
          <w:color w:val="000000"/>
          <w:kern w:val="0"/>
          <w:lang w:val="en-US"/>
        </w:rPr>
        <w:t>both</w:t>
      </w:r>
      <w:r w:rsidR="00130E0D" w:rsidRPr="00246AF9">
        <w:rPr>
          <w:rFonts w:ascii="Calibri" w:hAnsi="Calibri" w:cs="Calibri"/>
          <w:color w:val="000000"/>
          <w:kern w:val="0"/>
          <w:lang w:val="en-US"/>
        </w:rPr>
        <w:t xml:space="preserve"> to </w:t>
      </w:r>
      <w:r w:rsidR="00511322" w:rsidRPr="00246AF9">
        <w:rPr>
          <w:rFonts w:ascii="Calibri" w:hAnsi="Calibri" w:cs="Calibri"/>
          <w:color w:val="000000"/>
          <w:kern w:val="0"/>
          <w:lang w:val="en-US"/>
        </w:rPr>
        <w:t xml:space="preserve">prevailing politics </w:t>
      </w:r>
      <w:r w:rsidR="00166A94" w:rsidRPr="00246AF9">
        <w:rPr>
          <w:rFonts w:ascii="Calibri" w:hAnsi="Calibri" w:cs="Calibri"/>
          <w:color w:val="000000"/>
          <w:kern w:val="0"/>
          <w:lang w:val="en-US"/>
        </w:rPr>
        <w:t xml:space="preserve">in </w:t>
      </w:r>
      <w:r w:rsidR="002737DD" w:rsidRPr="00246AF9">
        <w:rPr>
          <w:rFonts w:ascii="Calibri" w:hAnsi="Calibri" w:cs="Calibri"/>
          <w:color w:val="000000"/>
          <w:kern w:val="0"/>
          <w:lang w:val="en-US"/>
        </w:rPr>
        <w:t xml:space="preserve">Germany </w:t>
      </w:r>
      <w:r w:rsidR="009C01B7" w:rsidRPr="00246AF9">
        <w:rPr>
          <w:rFonts w:ascii="Calibri" w:hAnsi="Calibri" w:cs="Calibri"/>
          <w:color w:val="000000"/>
          <w:kern w:val="0"/>
          <w:lang w:val="en-US"/>
        </w:rPr>
        <w:t xml:space="preserve">and </w:t>
      </w:r>
      <w:r w:rsidR="00163A10" w:rsidRPr="00246AF9">
        <w:rPr>
          <w:rFonts w:ascii="Calibri" w:hAnsi="Calibri" w:cs="Calibri"/>
          <w:color w:val="000000"/>
          <w:kern w:val="0"/>
          <w:lang w:val="en-US"/>
        </w:rPr>
        <w:t xml:space="preserve">to the global role of </w:t>
      </w:r>
      <w:r w:rsidR="00F560B4" w:rsidRPr="00246AF9">
        <w:rPr>
          <w:rFonts w:ascii="Calibri" w:hAnsi="Calibri" w:cs="Calibri"/>
          <w:color w:val="000000"/>
          <w:kern w:val="0"/>
          <w:lang w:val="en-US"/>
        </w:rPr>
        <w:t xml:space="preserve">the European Union </w:t>
      </w:r>
      <w:r w:rsidR="00E10DDB" w:rsidRPr="00246AF9">
        <w:rPr>
          <w:rFonts w:ascii="Calibri" w:hAnsi="Calibri" w:cs="Calibri"/>
          <w:color w:val="000000"/>
          <w:kern w:val="0"/>
          <w:lang w:val="en-US"/>
        </w:rPr>
        <w:t>(I)</w:t>
      </w:r>
      <w:r w:rsidR="00F560B4" w:rsidRPr="00246AF9">
        <w:rPr>
          <w:rFonts w:ascii="Calibri" w:hAnsi="Calibri" w:cs="Calibri"/>
          <w:color w:val="000000"/>
          <w:kern w:val="0"/>
          <w:lang w:val="en-US"/>
        </w:rPr>
        <w:t xml:space="preserve">. </w:t>
      </w:r>
      <w:r w:rsidR="003C21BE" w:rsidRPr="00246AF9">
        <w:rPr>
          <w:rFonts w:ascii="Calibri" w:hAnsi="Calibri" w:cs="Calibri"/>
          <w:color w:val="000000"/>
          <w:kern w:val="0"/>
          <w:lang w:val="en-US"/>
        </w:rPr>
        <w:t xml:space="preserve">It </w:t>
      </w:r>
      <w:r w:rsidR="00074755" w:rsidRPr="00246AF9">
        <w:rPr>
          <w:rFonts w:ascii="Calibri" w:hAnsi="Calibri" w:cs="Calibri"/>
          <w:color w:val="000000"/>
          <w:kern w:val="0"/>
          <w:lang w:val="en-US"/>
        </w:rPr>
        <w:t xml:space="preserve">then </w:t>
      </w:r>
      <w:r w:rsidR="00A63BDA" w:rsidRPr="00246AF9">
        <w:rPr>
          <w:rFonts w:ascii="Calibri" w:hAnsi="Calibri" w:cs="Calibri"/>
          <w:color w:val="000000"/>
          <w:kern w:val="0"/>
          <w:lang w:val="en-US"/>
        </w:rPr>
        <w:t xml:space="preserve">moves on to </w:t>
      </w:r>
      <w:r w:rsidR="00BC52D0" w:rsidRPr="00246AF9">
        <w:rPr>
          <w:rFonts w:ascii="Calibri" w:hAnsi="Calibri" w:cs="Calibri"/>
          <w:color w:val="000000"/>
          <w:kern w:val="0"/>
          <w:lang w:val="en-US"/>
        </w:rPr>
        <w:t xml:space="preserve">an examination of </w:t>
      </w:r>
      <w:r w:rsidR="005025E6" w:rsidRPr="00246AF9">
        <w:rPr>
          <w:rFonts w:ascii="Calibri" w:hAnsi="Calibri" w:cs="Calibri"/>
          <w:color w:val="000000"/>
          <w:kern w:val="0"/>
          <w:lang w:val="en-US"/>
        </w:rPr>
        <w:t xml:space="preserve">economic policies </w:t>
      </w:r>
      <w:r w:rsidR="00C800EC" w:rsidRPr="00246AF9">
        <w:rPr>
          <w:rFonts w:ascii="Calibri" w:hAnsi="Calibri" w:cs="Calibri"/>
          <w:color w:val="000000"/>
          <w:kern w:val="0"/>
          <w:lang w:val="en-US"/>
        </w:rPr>
        <w:t>promoting military capability</w:t>
      </w:r>
      <w:r w:rsidR="00921AAD" w:rsidRPr="00246AF9">
        <w:rPr>
          <w:rFonts w:ascii="Calibri" w:hAnsi="Calibri" w:cs="Calibri"/>
          <w:color w:val="000000"/>
          <w:kern w:val="0"/>
          <w:lang w:val="en-US"/>
        </w:rPr>
        <w:t xml:space="preserve">, with a focus on budgetary issues and industrial policy </w:t>
      </w:r>
      <w:r w:rsidR="00CE6B9A" w:rsidRPr="00246AF9">
        <w:rPr>
          <w:rFonts w:ascii="Calibri" w:hAnsi="Calibri" w:cs="Calibri"/>
          <w:color w:val="000000"/>
          <w:kern w:val="0"/>
          <w:lang w:val="en-US"/>
        </w:rPr>
        <w:t>(II</w:t>
      </w:r>
      <w:r w:rsidR="00FB2C68" w:rsidRPr="00246AF9">
        <w:rPr>
          <w:rFonts w:ascii="Calibri" w:hAnsi="Calibri" w:cs="Calibri"/>
          <w:color w:val="000000"/>
          <w:kern w:val="0"/>
          <w:lang w:val="en-US"/>
        </w:rPr>
        <w:t xml:space="preserve">, </w:t>
      </w:r>
      <w:r w:rsidR="00CD0E8D" w:rsidRPr="00246AF9">
        <w:rPr>
          <w:rFonts w:ascii="Calibri" w:hAnsi="Calibri" w:cs="Calibri"/>
          <w:color w:val="000000"/>
          <w:kern w:val="0"/>
          <w:lang w:val="en-US"/>
        </w:rPr>
        <w:t>see Appendix II</w:t>
      </w:r>
      <w:r w:rsidR="00CE6B9A" w:rsidRPr="00246AF9">
        <w:rPr>
          <w:rFonts w:ascii="Calibri" w:hAnsi="Calibri" w:cs="Calibri"/>
          <w:color w:val="000000"/>
          <w:kern w:val="0"/>
          <w:lang w:val="en-US"/>
        </w:rPr>
        <w:t>)</w:t>
      </w:r>
      <w:r w:rsidR="00921AAD" w:rsidRPr="00246AF9">
        <w:rPr>
          <w:rFonts w:ascii="Calibri" w:hAnsi="Calibri" w:cs="Calibri"/>
          <w:color w:val="000000"/>
          <w:kern w:val="0"/>
          <w:lang w:val="en-US"/>
        </w:rPr>
        <w:t>.</w:t>
      </w:r>
      <w:r w:rsidR="00CE6B9A" w:rsidRPr="00246AF9">
        <w:rPr>
          <w:rFonts w:ascii="Calibri" w:hAnsi="Calibri" w:cs="Calibri"/>
          <w:color w:val="000000"/>
          <w:kern w:val="0"/>
          <w:lang w:val="en-US"/>
        </w:rPr>
        <w:t xml:space="preserve"> </w:t>
      </w:r>
      <w:r w:rsidR="00921AAD" w:rsidRPr="00246AF9">
        <w:rPr>
          <w:rFonts w:ascii="Calibri" w:hAnsi="Calibri" w:cs="Calibri"/>
          <w:color w:val="000000"/>
          <w:kern w:val="0"/>
          <w:lang w:val="en-US"/>
        </w:rPr>
        <w:t xml:space="preserve">The discussion </w:t>
      </w:r>
      <w:r w:rsidR="00E75E9A" w:rsidRPr="00246AF9">
        <w:rPr>
          <w:rFonts w:ascii="Calibri" w:hAnsi="Calibri" w:cs="Calibri"/>
          <w:color w:val="000000"/>
          <w:kern w:val="0"/>
          <w:lang w:val="en-US"/>
        </w:rPr>
        <w:t xml:space="preserve">culminates </w:t>
      </w:r>
      <w:r w:rsidR="003E0A1D" w:rsidRPr="00246AF9">
        <w:rPr>
          <w:rFonts w:ascii="Calibri" w:hAnsi="Calibri" w:cs="Calibri"/>
          <w:color w:val="000000"/>
          <w:kern w:val="0"/>
          <w:lang w:val="en-US"/>
        </w:rPr>
        <w:t xml:space="preserve">in a number of conclusions </w:t>
      </w:r>
      <w:r w:rsidR="00921AAD" w:rsidRPr="00246AF9">
        <w:rPr>
          <w:rFonts w:ascii="Calibri" w:hAnsi="Calibri" w:cs="Calibri"/>
          <w:color w:val="000000"/>
          <w:kern w:val="0"/>
          <w:lang w:val="en-US"/>
        </w:rPr>
        <w:t xml:space="preserve">aimed at a change of direction in social policy and </w:t>
      </w:r>
      <w:r w:rsidR="00891EB1" w:rsidRPr="00246AF9">
        <w:rPr>
          <w:rFonts w:ascii="Calibri" w:hAnsi="Calibri" w:cs="Calibri"/>
          <w:color w:val="000000"/>
          <w:kern w:val="0"/>
          <w:lang w:val="en-US"/>
        </w:rPr>
        <w:t xml:space="preserve">an </w:t>
      </w:r>
      <w:r w:rsidR="00FF4C43" w:rsidRPr="00246AF9">
        <w:rPr>
          <w:rFonts w:ascii="Calibri" w:hAnsi="Calibri" w:cs="Calibri"/>
          <w:color w:val="000000"/>
          <w:kern w:val="0"/>
          <w:lang w:val="en-US"/>
        </w:rPr>
        <w:t>economic policy</w:t>
      </w:r>
      <w:r w:rsidR="00891EB1" w:rsidRPr="00246AF9">
        <w:rPr>
          <w:rFonts w:ascii="Calibri" w:hAnsi="Calibri" w:cs="Calibri"/>
          <w:color w:val="000000"/>
          <w:kern w:val="0"/>
          <w:lang w:val="en-US"/>
        </w:rPr>
        <w:t xml:space="preserve"> that promotes </w:t>
      </w:r>
      <w:r w:rsidR="00500352" w:rsidRPr="00246AF9">
        <w:rPr>
          <w:rFonts w:ascii="Calibri" w:hAnsi="Calibri" w:cs="Calibri"/>
          <w:color w:val="000000"/>
          <w:kern w:val="0"/>
          <w:lang w:val="en-US"/>
        </w:rPr>
        <w:t xml:space="preserve">this </w:t>
      </w:r>
      <w:r w:rsidR="0040204F" w:rsidRPr="00246AF9">
        <w:rPr>
          <w:rFonts w:ascii="Calibri" w:hAnsi="Calibri" w:cs="Calibri"/>
          <w:color w:val="000000"/>
          <w:kern w:val="0"/>
          <w:lang w:val="en-US"/>
        </w:rPr>
        <w:t>(III).</w:t>
      </w:r>
    </w:p>
    <w:p w14:paraId="5147496D" w14:textId="77777777" w:rsidR="00FE4882" w:rsidRPr="00246AF9" w:rsidRDefault="00FE4882" w:rsidP="00C90D8B">
      <w:pPr>
        <w:pStyle w:val="ListParagraph"/>
        <w:autoSpaceDE w:val="0"/>
        <w:autoSpaceDN w:val="0"/>
        <w:adjustRightInd w:val="0"/>
        <w:spacing w:after="0" w:line="240" w:lineRule="auto"/>
        <w:ind w:left="0"/>
        <w:jc w:val="both"/>
        <w:rPr>
          <w:rFonts w:ascii="Calibri" w:hAnsi="Calibri" w:cs="Calibri"/>
          <w:color w:val="000000"/>
          <w:kern w:val="0"/>
          <w:lang w:val="en-US"/>
        </w:rPr>
      </w:pPr>
    </w:p>
    <w:p w14:paraId="359BD90E" w14:textId="77777777" w:rsidR="002518A6" w:rsidRPr="00246AF9" w:rsidRDefault="002518A6" w:rsidP="00C90D8B">
      <w:pPr>
        <w:pStyle w:val="ListParagraph"/>
        <w:autoSpaceDE w:val="0"/>
        <w:autoSpaceDN w:val="0"/>
        <w:adjustRightInd w:val="0"/>
        <w:spacing w:after="0" w:line="240" w:lineRule="auto"/>
        <w:ind w:left="0"/>
        <w:jc w:val="both"/>
        <w:rPr>
          <w:rFonts w:ascii="Calibri" w:hAnsi="Calibri" w:cs="Calibri"/>
          <w:color w:val="000000"/>
          <w:kern w:val="0"/>
          <w:lang w:val="en-US"/>
        </w:rPr>
      </w:pPr>
    </w:p>
    <w:p w14:paraId="5237E7CA" w14:textId="644AA715" w:rsidR="00353CE0" w:rsidRPr="00246AF9" w:rsidRDefault="008872EB" w:rsidP="00C90D8B">
      <w:pPr>
        <w:pStyle w:val="ListParagraph"/>
        <w:numPr>
          <w:ilvl w:val="0"/>
          <w:numId w:val="3"/>
        </w:numPr>
        <w:autoSpaceDE w:val="0"/>
        <w:autoSpaceDN w:val="0"/>
        <w:adjustRightInd w:val="0"/>
        <w:spacing w:after="0" w:line="240" w:lineRule="auto"/>
        <w:jc w:val="both"/>
        <w:rPr>
          <w:rFonts w:ascii="Calibri" w:hAnsi="Calibri" w:cs="Calibri"/>
          <w:b/>
          <w:bCs/>
          <w:color w:val="000000"/>
          <w:kern w:val="0"/>
          <w:lang w:val="en-US"/>
        </w:rPr>
      </w:pPr>
      <w:r w:rsidRPr="00246AF9">
        <w:rPr>
          <w:rFonts w:ascii="Calibri" w:hAnsi="Calibri" w:cs="Calibri"/>
          <w:b/>
          <w:bCs/>
          <w:color w:val="000000"/>
          <w:kern w:val="0"/>
          <w:lang w:val="en-US"/>
        </w:rPr>
        <w:t xml:space="preserve">On </w:t>
      </w:r>
      <w:r w:rsidR="00686FC2" w:rsidRPr="00246AF9">
        <w:rPr>
          <w:rFonts w:ascii="Calibri" w:hAnsi="Calibri" w:cs="Calibri"/>
          <w:b/>
          <w:bCs/>
          <w:color w:val="000000"/>
          <w:kern w:val="0"/>
          <w:lang w:val="en-US"/>
        </w:rPr>
        <w:t xml:space="preserve">the </w:t>
      </w:r>
      <w:r w:rsidR="009407A9" w:rsidRPr="00246AF9">
        <w:rPr>
          <w:rFonts w:ascii="Calibri" w:hAnsi="Calibri" w:cs="Calibri"/>
          <w:b/>
          <w:bCs/>
          <w:color w:val="000000"/>
          <w:kern w:val="0"/>
          <w:lang w:val="en-US"/>
        </w:rPr>
        <w:t xml:space="preserve">prevailing </w:t>
      </w:r>
      <w:r w:rsidR="001D2FFD" w:rsidRPr="00246AF9">
        <w:rPr>
          <w:rFonts w:ascii="Calibri" w:hAnsi="Calibri" w:cs="Calibri"/>
          <w:b/>
          <w:bCs/>
          <w:color w:val="000000"/>
          <w:kern w:val="0"/>
          <w:lang w:val="en-US"/>
        </w:rPr>
        <w:t xml:space="preserve">geopolitical </w:t>
      </w:r>
      <w:r w:rsidR="00686FC2" w:rsidRPr="00246AF9">
        <w:rPr>
          <w:rFonts w:ascii="Calibri" w:hAnsi="Calibri" w:cs="Calibri"/>
          <w:b/>
          <w:bCs/>
          <w:color w:val="000000"/>
          <w:kern w:val="0"/>
          <w:lang w:val="en-US"/>
        </w:rPr>
        <w:t xml:space="preserve">ideology </w:t>
      </w:r>
      <w:r w:rsidR="005062C9" w:rsidRPr="00246AF9">
        <w:rPr>
          <w:rFonts w:ascii="Calibri" w:hAnsi="Calibri" w:cs="Calibri"/>
          <w:b/>
          <w:bCs/>
          <w:color w:val="000000"/>
          <w:kern w:val="0"/>
          <w:lang w:val="en-US"/>
        </w:rPr>
        <w:t xml:space="preserve">in Germany   </w:t>
      </w:r>
    </w:p>
    <w:p w14:paraId="0EEB397A" w14:textId="77777777" w:rsidR="00E40B25" w:rsidRPr="00246AF9" w:rsidRDefault="00E40B25" w:rsidP="00C90D8B">
      <w:pPr>
        <w:pStyle w:val="ListParagraph"/>
        <w:autoSpaceDE w:val="0"/>
        <w:autoSpaceDN w:val="0"/>
        <w:adjustRightInd w:val="0"/>
        <w:spacing w:after="0" w:line="240" w:lineRule="auto"/>
        <w:ind w:left="0"/>
        <w:jc w:val="both"/>
        <w:rPr>
          <w:rFonts w:ascii="Calibri" w:hAnsi="Calibri" w:cs="Calibri"/>
          <w:color w:val="000000"/>
          <w:kern w:val="0"/>
          <w:lang w:val="en-US"/>
        </w:rPr>
      </w:pPr>
    </w:p>
    <w:p w14:paraId="53612DC9" w14:textId="6C3E46F9" w:rsidR="00353CE0" w:rsidRPr="00246AF9" w:rsidRDefault="00353CE0"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The prevailing ideology, shared by leaders in politics, political science, economics and the military – not least EU Commission President von der Leyen </w:t>
      </w:r>
      <w:r w:rsidR="003909BB" w:rsidRPr="00246AF9">
        <w:rPr>
          <w:rFonts w:ascii="Calibri" w:hAnsi="Calibri" w:cs="Calibri"/>
          <w:color w:val="000000"/>
          <w:kern w:val="0"/>
          <w:lang w:val="en-US"/>
        </w:rPr>
        <w:t xml:space="preserve">(CDU) </w:t>
      </w:r>
      <w:r w:rsidRPr="00246AF9">
        <w:rPr>
          <w:rFonts w:ascii="Calibri" w:hAnsi="Calibri" w:cs="Calibri"/>
          <w:color w:val="000000"/>
          <w:kern w:val="0"/>
          <w:lang w:val="en-US"/>
        </w:rPr>
        <w:t>– is most succinctly articulated by the political scientist Herfried Münkler</w:t>
      </w:r>
      <w:r w:rsidR="00F8595F">
        <w:rPr>
          <w:rStyle w:val="FootnoteReference"/>
          <w:rFonts w:ascii="Calibri" w:hAnsi="Calibri" w:cs="Calibri"/>
          <w:color w:val="000000"/>
          <w:kern w:val="0"/>
        </w:rPr>
        <w:footnoteReference w:id="3"/>
      </w:r>
      <w:r w:rsidRPr="00246AF9">
        <w:rPr>
          <w:rFonts w:ascii="Calibri" w:hAnsi="Calibri" w:cs="Calibri"/>
          <w:color w:val="000000"/>
          <w:kern w:val="0"/>
          <w:lang w:val="en-US"/>
        </w:rPr>
        <w:t xml:space="preserve"> </w:t>
      </w:r>
      <w:r w:rsidR="006D0BE6" w:rsidRPr="00246AF9">
        <w:rPr>
          <w:rFonts w:ascii="Calibri" w:hAnsi="Calibri" w:cs="Calibri"/>
          <w:color w:val="000000"/>
          <w:kern w:val="0"/>
          <w:lang w:val="en-US"/>
        </w:rPr>
        <w:t>(a member of the SPD)</w:t>
      </w:r>
      <w:r w:rsidRPr="00246AF9">
        <w:rPr>
          <w:rFonts w:ascii="Calibri" w:hAnsi="Calibri" w:cs="Calibri"/>
          <w:color w:val="000000"/>
          <w:kern w:val="0"/>
          <w:lang w:val="en-US"/>
        </w:rPr>
        <w:t xml:space="preserve">. Münkler himself </w:t>
      </w:r>
      <w:r w:rsidRPr="00246AF9">
        <w:rPr>
          <w:rFonts w:ascii="Calibri" w:hAnsi="Calibri" w:cs="Calibri"/>
          <w:color w:val="000000"/>
          <w:kern w:val="0"/>
          <w:lang w:val="en-US"/>
        </w:rPr>
        <w:lastRenderedPageBreak/>
        <w:t>has played a major role in both the core tenets of this ideology and its success. He loves to speak of the ‘geopolitical sandwich position’</w:t>
      </w:r>
      <w:r w:rsidR="006D26BD">
        <w:rPr>
          <w:rStyle w:val="FootnoteReference"/>
          <w:rFonts w:ascii="Calibri" w:hAnsi="Calibri" w:cs="Calibri"/>
          <w:color w:val="000000"/>
          <w:kern w:val="0"/>
        </w:rPr>
        <w:footnoteReference w:id="4"/>
      </w:r>
      <w:r w:rsidR="006D26BD" w:rsidRPr="00246AF9">
        <w:rPr>
          <w:rFonts w:ascii="Calibri" w:hAnsi="Calibri" w:cs="Calibri"/>
          <w:color w:val="000000"/>
          <w:kern w:val="0"/>
          <w:lang w:val="en-US"/>
        </w:rPr>
        <w:t xml:space="preserve"> </w:t>
      </w:r>
      <w:r w:rsidRPr="00246AF9">
        <w:rPr>
          <w:rFonts w:ascii="Calibri" w:hAnsi="Calibri" w:cs="Calibri"/>
          <w:color w:val="000000"/>
          <w:kern w:val="0"/>
          <w:lang w:val="en-US"/>
        </w:rPr>
        <w:t xml:space="preserve">into which ‘Europe’ – that is, the European Union – has found itself: caught between the US, or rather Trump, who is blackmailing it, and Russia, or rather Putin, who is threatening it. In his view, the struggle against these constraints is of key importance in the geopolitical conflict over Ukraine. According to Münkler, Germany, as the most populous and economically strongest EU country, must carry greater political weight within the EU and take the lead – so that, given the dramatic state of the ‘rules-based order’, the EU can influence global developments </w:t>
      </w:r>
      <w:r w:rsidR="005F0E44" w:rsidRPr="00246AF9">
        <w:rPr>
          <w:rFonts w:ascii="Calibri" w:hAnsi="Calibri" w:cs="Calibri"/>
          <w:color w:val="000000"/>
          <w:kern w:val="0"/>
          <w:lang w:val="en-US"/>
        </w:rPr>
        <w:t xml:space="preserve">in its own interests </w:t>
      </w:r>
      <w:r w:rsidR="00881763" w:rsidRPr="00246AF9">
        <w:rPr>
          <w:rFonts w:ascii="Calibri" w:hAnsi="Calibri" w:cs="Calibri"/>
          <w:color w:val="000000"/>
          <w:kern w:val="0"/>
          <w:lang w:val="en-US"/>
        </w:rPr>
        <w:t xml:space="preserve">as </w:t>
      </w:r>
      <w:r w:rsidRPr="00246AF9">
        <w:rPr>
          <w:rFonts w:ascii="Calibri" w:hAnsi="Calibri" w:cs="Calibri"/>
          <w:color w:val="000000"/>
          <w:kern w:val="0"/>
          <w:lang w:val="en-US"/>
        </w:rPr>
        <w:t>sustainably</w:t>
      </w:r>
      <w:r w:rsidR="00881763" w:rsidRPr="00246AF9">
        <w:rPr>
          <w:rFonts w:ascii="Calibri" w:hAnsi="Calibri" w:cs="Calibri"/>
          <w:color w:val="000000"/>
          <w:kern w:val="0"/>
          <w:lang w:val="en-US"/>
        </w:rPr>
        <w:t xml:space="preserve"> as possible</w:t>
      </w:r>
      <w:r w:rsidRPr="00246AF9">
        <w:rPr>
          <w:rFonts w:ascii="Calibri" w:hAnsi="Calibri" w:cs="Calibri"/>
          <w:color w:val="000000"/>
          <w:kern w:val="0"/>
          <w:lang w:val="en-US"/>
        </w:rPr>
        <w:t xml:space="preserve">. At the same time, he is striving to maintain the alliance with the US. The main ideas of Münkler and Germany’s leaders are as follows </w:t>
      </w:r>
      <w:r w:rsidR="006A2ADC" w:rsidRPr="00246AF9">
        <w:rPr>
          <w:rFonts w:ascii="Calibri" w:hAnsi="Calibri" w:cs="Calibri"/>
          <w:color w:val="000000"/>
          <w:kern w:val="0"/>
          <w:lang w:val="en-US"/>
        </w:rPr>
        <w:t>(</w:t>
      </w:r>
      <w:r w:rsidR="0083632C" w:rsidRPr="00246AF9">
        <w:rPr>
          <w:rFonts w:ascii="Calibri" w:hAnsi="Calibri" w:cs="Calibri"/>
          <w:color w:val="000000"/>
          <w:kern w:val="0"/>
          <w:lang w:val="en-US"/>
        </w:rPr>
        <w:t xml:space="preserve">see </w:t>
      </w:r>
      <w:r w:rsidR="001F0DED" w:rsidRPr="00246AF9">
        <w:rPr>
          <w:rFonts w:ascii="Calibri" w:hAnsi="Calibri" w:cs="Calibri"/>
          <w:color w:val="000000"/>
          <w:kern w:val="0"/>
          <w:lang w:val="en-US"/>
        </w:rPr>
        <w:t xml:space="preserve">Appendix I </w:t>
      </w:r>
      <w:r w:rsidR="006A2ADC" w:rsidRPr="00246AF9">
        <w:rPr>
          <w:rFonts w:ascii="Calibri" w:hAnsi="Calibri" w:cs="Calibri"/>
          <w:color w:val="000000"/>
          <w:kern w:val="0"/>
          <w:lang w:val="en-US"/>
        </w:rPr>
        <w:t xml:space="preserve">for </w:t>
      </w:r>
      <w:r w:rsidR="0083632C" w:rsidRPr="00246AF9">
        <w:rPr>
          <w:rFonts w:ascii="Calibri" w:hAnsi="Calibri" w:cs="Calibri"/>
          <w:color w:val="000000"/>
          <w:kern w:val="0"/>
          <w:lang w:val="en-US"/>
        </w:rPr>
        <w:t>further context</w:t>
      </w:r>
      <w:r w:rsidR="009E1AB3" w:rsidRPr="00246AF9">
        <w:rPr>
          <w:rFonts w:ascii="Calibri" w:hAnsi="Calibri" w:cs="Calibri"/>
          <w:color w:val="000000"/>
          <w:kern w:val="0"/>
          <w:lang w:val="en-US"/>
        </w:rPr>
        <w:t>)</w:t>
      </w:r>
      <w:r w:rsidRPr="00246AF9">
        <w:rPr>
          <w:rFonts w:ascii="Calibri" w:hAnsi="Calibri" w:cs="Calibri"/>
          <w:color w:val="000000"/>
          <w:kern w:val="0"/>
          <w:lang w:val="en-US"/>
        </w:rPr>
        <w:t xml:space="preserve">: </w:t>
      </w:r>
    </w:p>
    <w:p w14:paraId="25979A25" w14:textId="1DE93CDA" w:rsidR="00353CE0" w:rsidRPr="00246AF9" w:rsidRDefault="008E5995"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a) </w:t>
      </w:r>
      <w:r w:rsidR="00353CE0" w:rsidRPr="00246AF9">
        <w:rPr>
          <w:rFonts w:ascii="Calibri" w:hAnsi="Calibri" w:cs="Calibri"/>
          <w:color w:val="000000"/>
          <w:kern w:val="0"/>
          <w:lang w:val="en-US"/>
        </w:rPr>
        <w:t xml:space="preserve">The rules-based order has collapsed; the era of global trade is over. In ‘Europe’ – that is, the EU and </w:t>
      </w:r>
      <w:r w:rsidR="00A36242" w:rsidRPr="00246AF9">
        <w:rPr>
          <w:rFonts w:ascii="Calibri" w:hAnsi="Calibri" w:cs="Calibri"/>
          <w:color w:val="000000"/>
          <w:kern w:val="0"/>
          <w:lang w:val="en-US"/>
        </w:rPr>
        <w:t xml:space="preserve">the states of its </w:t>
      </w:r>
      <w:r w:rsidR="00353CE0" w:rsidRPr="00246AF9">
        <w:rPr>
          <w:rFonts w:ascii="Calibri" w:hAnsi="Calibri" w:cs="Calibri"/>
          <w:color w:val="000000"/>
          <w:kern w:val="0"/>
          <w:lang w:val="en-US"/>
        </w:rPr>
        <w:t>European NATO partners – the focus is on more weapons, armed forces and new technologies, but above all on ‘new thinking’ and a ‘change in mindset’ (Münkler)</w:t>
      </w:r>
      <w:r w:rsidR="00637D0F" w:rsidRPr="00246AF9">
        <w:rPr>
          <w:rFonts w:ascii="Calibri" w:hAnsi="Calibri" w:cs="Calibri"/>
          <w:color w:val="000000"/>
          <w:kern w:val="0"/>
          <w:lang w:val="en-US"/>
        </w:rPr>
        <w:t>.</w:t>
      </w:r>
      <w:r w:rsidR="00353CE0" w:rsidRPr="00246AF9">
        <w:rPr>
          <w:rFonts w:ascii="Calibri" w:hAnsi="Calibri" w:cs="Calibri"/>
          <w:color w:val="000000"/>
          <w:kern w:val="0"/>
          <w:lang w:val="en-US"/>
        </w:rPr>
        <w:t xml:space="preserve"> </w:t>
      </w:r>
      <w:r w:rsidR="00637D0F" w:rsidRPr="00246AF9">
        <w:rPr>
          <w:rFonts w:ascii="Calibri" w:hAnsi="Calibri" w:cs="Calibri"/>
          <w:color w:val="000000"/>
          <w:kern w:val="0"/>
          <w:lang w:val="en-US"/>
        </w:rPr>
        <w:t xml:space="preserve">These are intended </w:t>
      </w:r>
      <w:r w:rsidR="00353CE0" w:rsidRPr="00246AF9">
        <w:rPr>
          <w:rFonts w:ascii="Calibri" w:hAnsi="Calibri" w:cs="Calibri"/>
          <w:color w:val="000000"/>
          <w:kern w:val="0"/>
          <w:lang w:val="en-US"/>
        </w:rPr>
        <w:t>to take account of the return of empires with their centres and peripheries. The US is undergoing a transformation into a territorially consolidated empire on the American double continent</w:t>
      </w:r>
      <w:r w:rsidR="00344AAA" w:rsidRPr="00246AF9">
        <w:rPr>
          <w:rFonts w:ascii="Calibri" w:hAnsi="Calibri" w:cs="Calibri"/>
          <w:color w:val="000000"/>
          <w:kern w:val="0"/>
          <w:lang w:val="en-US"/>
        </w:rPr>
        <w:t xml:space="preserve">, which </w:t>
      </w:r>
      <w:r w:rsidR="00E965B3" w:rsidRPr="00246AF9">
        <w:rPr>
          <w:rFonts w:ascii="Calibri" w:hAnsi="Calibri" w:cs="Calibri"/>
          <w:color w:val="000000"/>
          <w:kern w:val="0"/>
          <w:lang w:val="en-US"/>
        </w:rPr>
        <w:t>intervenes globally according to its own needs.</w:t>
      </w:r>
    </w:p>
    <w:p w14:paraId="44013E8E" w14:textId="105C4669" w:rsidR="00353CE0" w:rsidRPr="00246AF9" w:rsidRDefault="00974BC5"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b) </w:t>
      </w:r>
      <w:r w:rsidR="00353CE0" w:rsidRPr="00246AF9">
        <w:rPr>
          <w:rFonts w:ascii="Calibri" w:hAnsi="Calibri" w:cs="Calibri"/>
          <w:color w:val="000000"/>
          <w:kern w:val="0"/>
          <w:lang w:val="en-US"/>
        </w:rPr>
        <w:t xml:space="preserve">Moscow seeks to control the Black Sea and the Baltic Sea, for which a subjugated Ukraine is a key building block. China has gained influence </w:t>
      </w:r>
      <w:r w:rsidR="006D4C89" w:rsidRPr="00246AF9">
        <w:rPr>
          <w:rFonts w:ascii="Calibri" w:hAnsi="Calibri" w:cs="Calibri"/>
          <w:color w:val="000000"/>
          <w:kern w:val="0"/>
          <w:lang w:val="en-US"/>
        </w:rPr>
        <w:t xml:space="preserve">in </w:t>
      </w:r>
      <w:r w:rsidR="00353CE0" w:rsidRPr="00246AF9">
        <w:rPr>
          <w:rFonts w:ascii="Calibri" w:hAnsi="Calibri" w:cs="Calibri"/>
          <w:color w:val="000000"/>
          <w:kern w:val="0"/>
          <w:lang w:val="en-US"/>
        </w:rPr>
        <w:t>Southern Europe through its infrastructure projects and loans and intends to exploit conflicting interests within the EU. The US runs the risk of ‘imperial overstretch in terms of security policy’ (Münkler), which ultimately creates new insecurity.</w:t>
      </w:r>
    </w:p>
    <w:p w14:paraId="7EC9A181" w14:textId="28343069" w:rsidR="00353CE0" w:rsidRPr="00246AF9" w:rsidRDefault="00974BC5"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c) </w:t>
      </w:r>
      <w:r w:rsidR="00353CE0" w:rsidRPr="00246AF9">
        <w:rPr>
          <w:rFonts w:ascii="Calibri" w:hAnsi="Calibri" w:cs="Calibri"/>
          <w:color w:val="000000"/>
          <w:kern w:val="0"/>
          <w:lang w:val="en-US"/>
        </w:rPr>
        <w:t>The EU must stand united and, in particular, prevent Putin’s imperial project. To this end, Germany must take the lead within the EU and, increasingly, within NATO as well. The E3 (Germany, France, the UK) and the Weimar Triangle (Germany, France,</w:t>
      </w:r>
    </w:p>
    <w:p w14:paraId="1845BC7D" w14:textId="574A2B9E" w:rsidR="00353CE0" w:rsidRPr="00246AF9" w:rsidRDefault="00353CE0"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Poland) are key building blocks for a </w:t>
      </w:r>
      <w:r w:rsidR="00BC3C9F" w:rsidRPr="00246AF9">
        <w:rPr>
          <w:rFonts w:ascii="Calibri" w:hAnsi="Calibri" w:cs="Calibri"/>
          <w:color w:val="000000"/>
          <w:kern w:val="0"/>
          <w:lang w:val="en-US"/>
        </w:rPr>
        <w:t xml:space="preserve">contemporary </w:t>
      </w:r>
      <w:r w:rsidRPr="00246AF9">
        <w:rPr>
          <w:rFonts w:ascii="Calibri" w:hAnsi="Calibri" w:cs="Calibri"/>
          <w:color w:val="000000"/>
          <w:kern w:val="0"/>
          <w:lang w:val="en-US"/>
        </w:rPr>
        <w:t>European strategy. They are closely linked to the Nordic-Baltic8 (NB8 – Denmark, Finland, Norway, Sweden, Iceland, Estonia, Latvia and Lithuania). A political hierarchy within the EU and Europe is unavoidable.</w:t>
      </w:r>
    </w:p>
    <w:p w14:paraId="465CCD2B" w14:textId="0C7C7F2F" w:rsidR="00353CE0" w:rsidRPr="00246AF9" w:rsidRDefault="000E4A17"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d) </w:t>
      </w:r>
      <w:r w:rsidR="00353CE0" w:rsidRPr="00246AF9">
        <w:rPr>
          <w:rFonts w:ascii="Calibri" w:hAnsi="Calibri" w:cs="Calibri"/>
          <w:color w:val="000000"/>
          <w:kern w:val="0"/>
          <w:lang w:val="en-US"/>
        </w:rPr>
        <w:t>A Europeanisation of NATO structures is necessary. This requires both ‘re-learning the imperatives of power politics’ (Münkler) and accepting certain imperial traits of a European leadership structure comprising Germany, the United Kingdom, France, Italy and</w:t>
      </w:r>
    </w:p>
    <w:p w14:paraId="7137C894" w14:textId="77777777" w:rsidR="00353CE0" w:rsidRPr="00246AF9" w:rsidRDefault="00353CE0"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Poland (E5). In Germany, one must practise ‘leading from the front’ (Münkler) and be prepared to take greater risks, particularly with regard to Russia – for example, shooting down aircraft, supplying weapons to crisis zones, and Germany taking targeted unilateral action.</w:t>
      </w:r>
    </w:p>
    <w:p w14:paraId="79D3AB95" w14:textId="6938569F" w:rsidR="00353CE0" w:rsidRPr="00246AF9" w:rsidRDefault="004B3B3C"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e) </w:t>
      </w:r>
      <w:r w:rsidR="00353CE0" w:rsidRPr="00246AF9">
        <w:rPr>
          <w:rFonts w:ascii="Calibri" w:hAnsi="Calibri" w:cs="Calibri"/>
          <w:color w:val="000000"/>
          <w:kern w:val="0"/>
          <w:lang w:val="en-US"/>
        </w:rPr>
        <w:t xml:space="preserve">Strategic thinking must be practised </w:t>
      </w:r>
      <w:r w:rsidR="007533D5" w:rsidRPr="00246AF9">
        <w:rPr>
          <w:rFonts w:ascii="Calibri" w:hAnsi="Calibri" w:cs="Calibri"/>
          <w:color w:val="000000"/>
          <w:kern w:val="0"/>
          <w:lang w:val="en-US"/>
        </w:rPr>
        <w:t>in Germany</w:t>
      </w:r>
      <w:r w:rsidR="00353CE0" w:rsidRPr="00246AF9">
        <w:rPr>
          <w:rFonts w:ascii="Calibri" w:hAnsi="Calibri" w:cs="Calibri"/>
          <w:color w:val="000000"/>
          <w:kern w:val="0"/>
          <w:lang w:val="en-US"/>
        </w:rPr>
        <w:t>. The idea of democratising the EU, whereby the voices of EU citizens carry greater weight, is misleading. A Member State that is a net contributor to the EU budget has more obligations than other EU members and therefore also needs more rights.</w:t>
      </w:r>
    </w:p>
    <w:p w14:paraId="486A5CED" w14:textId="0B978118" w:rsidR="00353CE0" w:rsidRPr="00246AF9" w:rsidRDefault="006F0B14"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f) </w:t>
      </w:r>
      <w:r w:rsidR="00353CE0" w:rsidRPr="00246AF9">
        <w:rPr>
          <w:rFonts w:ascii="Calibri" w:hAnsi="Calibri" w:cs="Calibri"/>
          <w:color w:val="000000"/>
          <w:kern w:val="0"/>
          <w:lang w:val="en-US"/>
        </w:rPr>
        <w:t>Because today’s world is becoming more like the world at the beginning of the 20th century, history must be re-examined and understood anew. This includes understanding Russia’s traditionally reactionary role in Europe and Zelenskyy’s commendable historical role, and using this insight to bring about a necessary change in policy in Germany and the EU. Geography, too, must be re-examined and understood in order to grasp the consequences of historical developments and current political strategies.</w:t>
      </w:r>
    </w:p>
    <w:p w14:paraId="337BDC38" w14:textId="77777777" w:rsidR="00353CE0" w:rsidRPr="00246AF9" w:rsidRDefault="00353CE0" w:rsidP="00C90D8B">
      <w:pPr>
        <w:autoSpaceDE w:val="0"/>
        <w:autoSpaceDN w:val="0"/>
        <w:adjustRightInd w:val="0"/>
        <w:spacing w:after="0" w:line="240" w:lineRule="auto"/>
        <w:jc w:val="both"/>
        <w:rPr>
          <w:rFonts w:ascii="Calibri" w:hAnsi="Calibri" w:cs="Calibri"/>
          <w:color w:val="000000"/>
          <w:kern w:val="0"/>
          <w:lang w:val="en-US"/>
        </w:rPr>
      </w:pPr>
    </w:p>
    <w:p w14:paraId="7DF101AB" w14:textId="309CB75E" w:rsidR="00353CE0" w:rsidRPr="00246AF9" w:rsidRDefault="00353CE0"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Human rights, global issues and socially and environmentally sustainable development are of secondary importance. What is crucial is how Germany – in what specific combination with partner countries, and using which geographical, economic and political concepts – can exert European and global influence. To this end, the question arises as to what needs to be done to ensure that members of society contribute as much as possible, rather than causing disruption</w:t>
      </w:r>
      <w:r w:rsidR="008F3372" w:rsidRPr="00246AF9">
        <w:rPr>
          <w:rFonts w:ascii="Calibri" w:hAnsi="Calibri" w:cs="Calibri"/>
          <w:color w:val="000000"/>
          <w:kern w:val="0"/>
          <w:lang w:val="en-US"/>
        </w:rPr>
        <w:t>.</w:t>
      </w:r>
      <w:r w:rsidRPr="00246AF9">
        <w:rPr>
          <w:rFonts w:ascii="Calibri" w:hAnsi="Calibri" w:cs="Calibri"/>
          <w:color w:val="000000"/>
          <w:kern w:val="0"/>
          <w:lang w:val="en-US"/>
        </w:rPr>
        <w:t xml:space="preserve"> Münkler laments that no US president has followed the recommendations of the geostrategist Brzezinski on containing Russia</w:t>
      </w:r>
      <w:r w:rsidR="00DD540E">
        <w:rPr>
          <w:rStyle w:val="FootnoteReference"/>
          <w:rFonts w:ascii="Calibri" w:hAnsi="Calibri" w:cs="Calibri"/>
          <w:color w:val="000000"/>
          <w:kern w:val="0"/>
        </w:rPr>
        <w:footnoteReference w:id="5"/>
      </w:r>
      <w:r w:rsidRPr="00246AF9">
        <w:rPr>
          <w:rFonts w:ascii="Calibri" w:hAnsi="Calibri" w:cs="Calibri"/>
          <w:color w:val="000000"/>
          <w:kern w:val="0"/>
          <w:lang w:val="en-US"/>
        </w:rPr>
        <w:t xml:space="preserve"> . </w:t>
      </w:r>
      <w:r w:rsidR="00D018EB" w:rsidRPr="00246AF9">
        <w:rPr>
          <w:rFonts w:ascii="Calibri" w:hAnsi="Calibri" w:cs="Calibri"/>
          <w:color w:val="000000"/>
          <w:kern w:val="0"/>
          <w:lang w:val="en-US"/>
        </w:rPr>
        <w:t xml:space="preserve">He focuses on the </w:t>
      </w:r>
      <w:r w:rsidR="00AD1131" w:rsidRPr="00246AF9">
        <w:rPr>
          <w:rFonts w:ascii="Calibri" w:hAnsi="Calibri" w:cs="Calibri"/>
          <w:color w:val="000000"/>
          <w:kern w:val="0"/>
          <w:lang w:val="en-US"/>
        </w:rPr>
        <w:t xml:space="preserve">marginalisation, if not </w:t>
      </w:r>
      <w:r w:rsidR="00A86EA7" w:rsidRPr="00246AF9">
        <w:rPr>
          <w:rFonts w:ascii="Calibri" w:hAnsi="Calibri" w:cs="Calibri"/>
          <w:color w:val="000000"/>
          <w:kern w:val="0"/>
          <w:lang w:val="en-US"/>
        </w:rPr>
        <w:t>the destruction</w:t>
      </w:r>
      <w:r w:rsidR="00AD1131" w:rsidRPr="00246AF9">
        <w:rPr>
          <w:rFonts w:ascii="Calibri" w:hAnsi="Calibri" w:cs="Calibri"/>
          <w:color w:val="000000"/>
          <w:kern w:val="0"/>
          <w:lang w:val="en-US"/>
        </w:rPr>
        <w:t>,</w:t>
      </w:r>
      <w:r w:rsidR="00A86EA7" w:rsidRPr="00246AF9">
        <w:rPr>
          <w:rFonts w:ascii="Calibri" w:hAnsi="Calibri" w:cs="Calibri"/>
          <w:color w:val="000000"/>
          <w:kern w:val="0"/>
          <w:lang w:val="en-US"/>
        </w:rPr>
        <w:t xml:space="preserve"> of </w:t>
      </w:r>
      <w:r w:rsidR="0067034B" w:rsidRPr="00246AF9">
        <w:rPr>
          <w:rFonts w:ascii="Calibri" w:hAnsi="Calibri" w:cs="Calibri"/>
          <w:color w:val="000000"/>
          <w:kern w:val="0"/>
          <w:lang w:val="en-US"/>
        </w:rPr>
        <w:t xml:space="preserve">emancipatory </w:t>
      </w:r>
      <w:r w:rsidR="00A86EA7" w:rsidRPr="00246AF9">
        <w:rPr>
          <w:rFonts w:ascii="Calibri" w:hAnsi="Calibri" w:cs="Calibri"/>
          <w:color w:val="000000"/>
          <w:kern w:val="0"/>
          <w:lang w:val="en-US"/>
        </w:rPr>
        <w:t xml:space="preserve">potential.  </w:t>
      </w:r>
    </w:p>
    <w:p w14:paraId="395F5F13" w14:textId="77777777" w:rsidR="00353CE0" w:rsidRPr="00246AF9" w:rsidRDefault="00353CE0" w:rsidP="00C90D8B">
      <w:pPr>
        <w:autoSpaceDE w:val="0"/>
        <w:autoSpaceDN w:val="0"/>
        <w:adjustRightInd w:val="0"/>
        <w:spacing w:after="0" w:line="240" w:lineRule="auto"/>
        <w:jc w:val="both"/>
        <w:rPr>
          <w:rFonts w:ascii="Calibri" w:hAnsi="Calibri" w:cs="Calibri"/>
          <w:color w:val="000000"/>
          <w:kern w:val="0"/>
          <w:lang w:val="en-US"/>
        </w:rPr>
      </w:pPr>
    </w:p>
    <w:p w14:paraId="1ACF1ED1" w14:textId="35E19EB3" w:rsidR="00353CE0" w:rsidRPr="00246AF9" w:rsidRDefault="005A5C98"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It will </w:t>
      </w:r>
      <w:r w:rsidR="00353CE0" w:rsidRPr="00246AF9">
        <w:rPr>
          <w:rFonts w:ascii="Calibri" w:hAnsi="Calibri" w:cs="Calibri"/>
          <w:color w:val="000000"/>
          <w:kern w:val="0"/>
          <w:lang w:val="en-US"/>
        </w:rPr>
        <w:t xml:space="preserve">come as no surprise that Münkler and the ideas he outlines enjoy the support of the leading capitalist elites in the business world, including the Federation of German Industries (BDI) and its member associations. </w:t>
      </w:r>
    </w:p>
    <w:p w14:paraId="16DDF346" w14:textId="77777777" w:rsidR="00353CE0" w:rsidRPr="00246AF9" w:rsidRDefault="00353CE0" w:rsidP="00C90D8B">
      <w:pPr>
        <w:autoSpaceDE w:val="0"/>
        <w:autoSpaceDN w:val="0"/>
        <w:adjustRightInd w:val="0"/>
        <w:spacing w:after="0" w:line="240" w:lineRule="auto"/>
        <w:jc w:val="both"/>
        <w:rPr>
          <w:rFonts w:ascii="Calibri" w:hAnsi="Calibri" w:cs="Calibri"/>
          <w:color w:val="000000"/>
          <w:kern w:val="0"/>
          <w:lang w:val="en-US"/>
        </w:rPr>
      </w:pPr>
    </w:p>
    <w:p w14:paraId="67299414" w14:textId="402D60BC" w:rsidR="0014026D" w:rsidRDefault="007615BD" w:rsidP="00C90D8B">
      <w:pPr>
        <w:autoSpaceDE w:val="0"/>
        <w:autoSpaceDN w:val="0"/>
        <w:adjustRightInd w:val="0"/>
        <w:spacing w:after="0" w:line="240" w:lineRule="auto"/>
        <w:jc w:val="both"/>
        <w:rPr>
          <w:rFonts w:ascii="Calibri" w:hAnsi="Calibri" w:cs="Calibri"/>
          <w:lang w:val="en-US"/>
        </w:rPr>
      </w:pPr>
      <w:r w:rsidRPr="00246AF9">
        <w:rPr>
          <w:rFonts w:ascii="Calibri" w:hAnsi="Calibri" w:cs="Calibri"/>
          <w:color w:val="000000"/>
          <w:kern w:val="0"/>
          <w:lang w:val="en-US"/>
        </w:rPr>
        <w:t xml:space="preserve">Their </w:t>
      </w:r>
      <w:r w:rsidR="0068142D" w:rsidRPr="00246AF9">
        <w:rPr>
          <w:rFonts w:ascii="Calibri" w:hAnsi="Calibri" w:cs="Calibri"/>
          <w:color w:val="000000"/>
          <w:kern w:val="0"/>
          <w:lang w:val="en-US"/>
        </w:rPr>
        <w:t xml:space="preserve">overarching </w:t>
      </w:r>
      <w:r w:rsidRPr="00246AF9">
        <w:rPr>
          <w:rFonts w:ascii="Calibri" w:hAnsi="Calibri" w:cs="Calibri"/>
          <w:color w:val="000000"/>
          <w:kern w:val="0"/>
          <w:lang w:val="en-US"/>
        </w:rPr>
        <w:t xml:space="preserve">aim is to </w:t>
      </w:r>
      <w:r w:rsidR="00353CE0" w:rsidRPr="00246AF9">
        <w:rPr>
          <w:rFonts w:ascii="Calibri" w:hAnsi="Calibri" w:cs="Calibri"/>
          <w:color w:val="000000"/>
          <w:kern w:val="0"/>
          <w:lang w:val="en-US"/>
        </w:rPr>
        <w:t xml:space="preserve">exert the </w:t>
      </w:r>
      <w:r w:rsidR="00FB288E" w:rsidRPr="00246AF9">
        <w:rPr>
          <w:rFonts w:ascii="Calibri" w:hAnsi="Calibri" w:cs="Calibri"/>
          <w:color w:val="000000"/>
          <w:kern w:val="0"/>
          <w:lang w:val="en-US"/>
        </w:rPr>
        <w:t xml:space="preserve">greatest </w:t>
      </w:r>
      <w:r w:rsidR="00E062DB" w:rsidRPr="00246AF9">
        <w:rPr>
          <w:rFonts w:ascii="Calibri" w:hAnsi="Calibri" w:cs="Calibri"/>
          <w:color w:val="000000"/>
          <w:kern w:val="0"/>
          <w:lang w:val="en-US"/>
        </w:rPr>
        <w:t xml:space="preserve">possible </w:t>
      </w:r>
      <w:r w:rsidR="00FB288E" w:rsidRPr="00246AF9">
        <w:rPr>
          <w:rFonts w:ascii="Calibri" w:hAnsi="Calibri" w:cs="Calibri"/>
          <w:color w:val="000000"/>
          <w:kern w:val="0"/>
          <w:lang w:val="en-US"/>
        </w:rPr>
        <w:t xml:space="preserve">influence </w:t>
      </w:r>
      <w:r w:rsidR="002E65EE" w:rsidRPr="00246AF9">
        <w:rPr>
          <w:rFonts w:ascii="Calibri" w:hAnsi="Calibri" w:cs="Calibri"/>
          <w:color w:val="000000"/>
          <w:kern w:val="0"/>
          <w:lang w:val="en-US"/>
        </w:rPr>
        <w:t xml:space="preserve">on social, European and </w:t>
      </w:r>
      <w:r w:rsidR="009C3578" w:rsidRPr="00246AF9">
        <w:rPr>
          <w:rFonts w:ascii="Calibri" w:hAnsi="Calibri" w:cs="Calibri"/>
          <w:color w:val="000000"/>
          <w:kern w:val="0"/>
          <w:lang w:val="en-US"/>
        </w:rPr>
        <w:t>global developments</w:t>
      </w:r>
      <w:r w:rsidR="0015530D" w:rsidRPr="00246AF9">
        <w:rPr>
          <w:rFonts w:ascii="Calibri" w:hAnsi="Calibri" w:cs="Calibri"/>
          <w:color w:val="000000"/>
          <w:kern w:val="0"/>
          <w:lang w:val="en-US"/>
        </w:rPr>
        <w:t>,</w:t>
      </w:r>
      <w:r w:rsidR="009C3578" w:rsidRPr="00246AF9">
        <w:rPr>
          <w:rFonts w:ascii="Calibri" w:hAnsi="Calibri" w:cs="Calibri"/>
          <w:color w:val="000000"/>
          <w:kern w:val="0"/>
          <w:lang w:val="en-US"/>
        </w:rPr>
        <w:t xml:space="preserve"> and </w:t>
      </w:r>
      <w:r w:rsidR="00353CE0" w:rsidRPr="00246AF9">
        <w:rPr>
          <w:rFonts w:ascii="Calibri" w:hAnsi="Calibri" w:cs="Calibri"/>
          <w:color w:val="000000"/>
          <w:kern w:val="0"/>
          <w:lang w:val="en-US"/>
        </w:rPr>
        <w:t xml:space="preserve">to safeguard </w:t>
      </w:r>
      <w:r w:rsidR="0015530D" w:rsidRPr="00246AF9">
        <w:rPr>
          <w:rFonts w:ascii="Calibri" w:hAnsi="Calibri" w:cs="Calibri"/>
          <w:color w:val="000000"/>
          <w:kern w:val="0"/>
          <w:lang w:val="en-US"/>
        </w:rPr>
        <w:t xml:space="preserve">‘normality’ – that is, </w:t>
      </w:r>
      <w:r w:rsidR="00353CE0" w:rsidRPr="00246AF9">
        <w:rPr>
          <w:rFonts w:ascii="Calibri" w:hAnsi="Calibri" w:cs="Calibri"/>
          <w:color w:val="000000"/>
          <w:kern w:val="0"/>
          <w:lang w:val="en-US"/>
        </w:rPr>
        <w:t xml:space="preserve">resources, markets, spheres of influence and </w:t>
      </w:r>
      <w:r w:rsidR="0015530D" w:rsidRPr="00246AF9">
        <w:rPr>
          <w:rFonts w:ascii="Calibri" w:hAnsi="Calibri" w:cs="Calibri"/>
          <w:color w:val="000000"/>
          <w:kern w:val="0"/>
          <w:lang w:val="en-US"/>
        </w:rPr>
        <w:t xml:space="preserve">appropriate </w:t>
      </w:r>
      <w:r w:rsidR="00353CE0" w:rsidRPr="00246AF9">
        <w:rPr>
          <w:rFonts w:ascii="Calibri" w:hAnsi="Calibri" w:cs="Calibri"/>
          <w:color w:val="000000"/>
          <w:kern w:val="0"/>
          <w:lang w:val="en-US"/>
        </w:rPr>
        <w:t xml:space="preserve">standards in the various technical, economic and international relations. </w:t>
      </w:r>
      <w:r w:rsidR="0013571C" w:rsidRPr="00246AF9">
        <w:rPr>
          <w:rFonts w:ascii="Calibri" w:hAnsi="Calibri" w:cs="Calibri"/>
          <w:color w:val="000000"/>
          <w:kern w:val="0"/>
          <w:lang w:val="en-US"/>
        </w:rPr>
        <w:t>To this end</w:t>
      </w:r>
      <w:r w:rsidR="00296CDD" w:rsidRPr="00246AF9">
        <w:rPr>
          <w:rFonts w:ascii="Calibri" w:hAnsi="Calibri" w:cs="Calibri"/>
          <w:color w:val="000000"/>
          <w:kern w:val="0"/>
          <w:lang w:val="en-US"/>
        </w:rPr>
        <w:t xml:space="preserve">, </w:t>
      </w:r>
      <w:r w:rsidR="007878D8" w:rsidRPr="00246AF9">
        <w:rPr>
          <w:rFonts w:ascii="Calibri" w:hAnsi="Calibri" w:cs="Calibri"/>
          <w:color w:val="000000"/>
          <w:kern w:val="0"/>
          <w:lang w:val="en-US"/>
        </w:rPr>
        <w:t xml:space="preserve">they want </w:t>
      </w:r>
      <w:r w:rsidR="00582B37" w:rsidRPr="00246AF9">
        <w:rPr>
          <w:rFonts w:ascii="Calibri" w:hAnsi="Calibri" w:cs="Calibri"/>
          <w:color w:val="000000"/>
          <w:kern w:val="0"/>
          <w:lang w:val="en-US"/>
        </w:rPr>
        <w:t xml:space="preserve">the </w:t>
      </w:r>
      <w:r w:rsidR="00296CDD" w:rsidRPr="00246AF9">
        <w:rPr>
          <w:rFonts w:ascii="Calibri" w:hAnsi="Calibri" w:cs="Calibri"/>
          <w:color w:val="000000"/>
          <w:kern w:val="0"/>
          <w:lang w:val="en-US"/>
        </w:rPr>
        <w:t xml:space="preserve">EU </w:t>
      </w:r>
      <w:r w:rsidR="008715AB" w:rsidRPr="00246AF9">
        <w:rPr>
          <w:rFonts w:ascii="Calibri" w:eastAsia="Calibri" w:hAnsi="Calibri" w:cs="Calibri"/>
          <w:kern w:val="0"/>
          <w:lang w:val="en-US"/>
          <w14:ligatures w14:val="none"/>
        </w:rPr>
        <w:t>to exert a</w:t>
      </w:r>
      <w:r w:rsidR="0014026D" w:rsidRPr="00246AF9">
        <w:rPr>
          <w:rFonts w:ascii="Calibri" w:eastAsia="Calibri" w:hAnsi="Calibri" w:cs="Calibri"/>
          <w:kern w:val="0"/>
          <w:lang w:val="en-US"/>
          <w14:ligatures w14:val="none"/>
        </w:rPr>
        <w:t xml:space="preserve"> lasting </w:t>
      </w:r>
      <w:r w:rsidR="008715AB" w:rsidRPr="00246AF9">
        <w:rPr>
          <w:rFonts w:ascii="Calibri" w:eastAsia="Calibri" w:hAnsi="Calibri" w:cs="Calibri"/>
          <w:kern w:val="0"/>
          <w:lang w:val="en-US"/>
          <w14:ligatures w14:val="none"/>
        </w:rPr>
        <w:t xml:space="preserve">influence on </w:t>
      </w:r>
      <w:r w:rsidR="0014026D" w:rsidRPr="00246AF9">
        <w:rPr>
          <w:rFonts w:ascii="Calibri" w:eastAsia="Calibri" w:hAnsi="Calibri" w:cs="Calibri"/>
          <w:kern w:val="0"/>
          <w:lang w:val="en-US"/>
          <w14:ligatures w14:val="none"/>
        </w:rPr>
        <w:t xml:space="preserve">the development of </w:t>
      </w:r>
      <w:r w:rsidR="00B77D37" w:rsidRPr="00246AF9">
        <w:rPr>
          <w:rFonts w:ascii="Calibri" w:eastAsia="Calibri" w:hAnsi="Calibri" w:cs="Calibri"/>
          <w:kern w:val="0"/>
          <w:lang w:val="en-US"/>
          <w14:ligatures w14:val="none"/>
        </w:rPr>
        <w:t xml:space="preserve">the global economy and </w:t>
      </w:r>
      <w:r w:rsidR="0014026D" w:rsidRPr="00246AF9">
        <w:rPr>
          <w:rFonts w:ascii="Calibri" w:eastAsia="Calibri" w:hAnsi="Calibri" w:cs="Calibri"/>
          <w:kern w:val="0"/>
          <w:lang w:val="en-US"/>
          <w14:ligatures w14:val="none"/>
        </w:rPr>
        <w:t>global society</w:t>
      </w:r>
      <w:r w:rsidR="004251AF" w:rsidRPr="00246AF9">
        <w:rPr>
          <w:rFonts w:ascii="Calibri" w:eastAsia="Calibri" w:hAnsi="Calibri" w:cs="Calibri"/>
          <w:kern w:val="0"/>
          <w:lang w:val="en-US"/>
          <w14:ligatures w14:val="none"/>
        </w:rPr>
        <w:t>,</w:t>
      </w:r>
      <w:r w:rsidR="00582B37" w:rsidRPr="00246AF9">
        <w:rPr>
          <w:rFonts w:ascii="Calibri" w:hAnsi="Calibri" w:cs="Calibri"/>
          <w:color w:val="000000"/>
          <w:kern w:val="0"/>
          <w:lang w:val="en-US"/>
        </w:rPr>
        <w:t xml:space="preserve"> in line with their own interests</w:t>
      </w:r>
      <w:r w:rsidR="00296CDD" w:rsidRPr="00246AF9">
        <w:rPr>
          <w:rFonts w:ascii="Calibri" w:hAnsi="Calibri" w:cs="Calibri"/>
          <w:color w:val="000000"/>
          <w:kern w:val="0"/>
          <w:lang w:val="en-US"/>
        </w:rPr>
        <w:t xml:space="preserve">, </w:t>
      </w:r>
      <w:r w:rsidR="0014026D" w:rsidRPr="00246AF9">
        <w:rPr>
          <w:rFonts w:ascii="Calibri" w:eastAsia="Calibri" w:hAnsi="Calibri" w:cs="Calibri"/>
          <w:kern w:val="0"/>
          <w:lang w:val="en-US"/>
          <w14:ligatures w14:val="none"/>
        </w:rPr>
        <w:t>as a global economic, military and regulatory power</w:t>
      </w:r>
      <w:r w:rsidR="004251AF" w:rsidRPr="00246AF9">
        <w:rPr>
          <w:rFonts w:ascii="Calibri" w:eastAsia="Calibri" w:hAnsi="Calibri" w:cs="Calibri"/>
          <w:kern w:val="0"/>
          <w:lang w:val="en-US"/>
          <w14:ligatures w14:val="none"/>
        </w:rPr>
        <w:t>.</w:t>
      </w:r>
      <w:r w:rsidR="0014026D" w:rsidRPr="00246AF9">
        <w:rPr>
          <w:rFonts w:ascii="Calibri" w:eastAsia="Calibri" w:hAnsi="Calibri" w:cs="Calibri"/>
          <w:kern w:val="0"/>
          <w:lang w:val="en-US"/>
          <w14:ligatures w14:val="none"/>
        </w:rPr>
        <w:t xml:space="preserve"> </w:t>
      </w:r>
      <w:r w:rsidR="00567FA7" w:rsidRPr="00246AF9">
        <w:rPr>
          <w:rFonts w:ascii="Calibri" w:eastAsia="Calibri" w:hAnsi="Calibri" w:cs="Calibri"/>
          <w:kern w:val="0"/>
          <w:lang w:val="en-US"/>
          <w14:ligatures w14:val="none"/>
        </w:rPr>
        <w:t>It is</w:t>
      </w:r>
      <w:r w:rsidR="0015530D" w:rsidRPr="00246AF9">
        <w:rPr>
          <w:rFonts w:ascii="Calibri" w:eastAsia="Calibri" w:hAnsi="Calibri" w:cs="Calibri"/>
          <w:kern w:val="0"/>
          <w:lang w:val="en-US"/>
          <w14:ligatures w14:val="none"/>
        </w:rPr>
        <w:t xml:space="preserve"> no coincidence </w:t>
      </w:r>
      <w:r w:rsidR="00567FA7" w:rsidRPr="00246AF9">
        <w:rPr>
          <w:rFonts w:ascii="Calibri" w:eastAsia="Calibri" w:hAnsi="Calibri" w:cs="Calibri"/>
          <w:kern w:val="0"/>
          <w:lang w:val="en-US"/>
          <w14:ligatures w14:val="none"/>
        </w:rPr>
        <w:t xml:space="preserve">that </w:t>
      </w:r>
      <w:r w:rsidR="00312C38" w:rsidRPr="00246AF9">
        <w:rPr>
          <w:rFonts w:ascii="Calibri" w:eastAsia="Calibri" w:hAnsi="Calibri" w:cs="Calibri"/>
          <w:kern w:val="0"/>
          <w:lang w:val="en-US"/>
          <w14:ligatures w14:val="none"/>
        </w:rPr>
        <w:t xml:space="preserve">Münkler’s supporters </w:t>
      </w:r>
      <w:r w:rsidR="006D78F9" w:rsidRPr="00246AF9">
        <w:rPr>
          <w:rFonts w:ascii="Calibri" w:eastAsia="Calibri" w:hAnsi="Calibri" w:cs="Calibri"/>
          <w:kern w:val="0"/>
          <w:lang w:val="en-US"/>
          <w14:ligatures w14:val="none"/>
        </w:rPr>
        <w:t xml:space="preserve">– or, indeed, those </w:t>
      </w:r>
      <w:r w:rsidR="00973A0B" w:rsidRPr="00246AF9">
        <w:rPr>
          <w:rFonts w:ascii="Calibri" w:eastAsia="Calibri" w:hAnsi="Calibri" w:cs="Calibri"/>
          <w:kern w:val="0"/>
          <w:lang w:val="en-US"/>
          <w14:ligatures w14:val="none"/>
        </w:rPr>
        <w:t xml:space="preserve">in Germany </w:t>
      </w:r>
      <w:r w:rsidR="006D78F9" w:rsidRPr="00246AF9">
        <w:rPr>
          <w:rFonts w:ascii="Calibri" w:eastAsia="Calibri" w:hAnsi="Calibri" w:cs="Calibri"/>
          <w:kern w:val="0"/>
          <w:lang w:val="en-US"/>
          <w14:ligatures w14:val="none"/>
        </w:rPr>
        <w:t xml:space="preserve">whose interests </w:t>
      </w:r>
      <w:r w:rsidR="00AA0DDC" w:rsidRPr="00246AF9">
        <w:rPr>
          <w:rFonts w:ascii="Calibri" w:eastAsia="Calibri" w:hAnsi="Calibri" w:cs="Calibri"/>
          <w:kern w:val="0"/>
          <w:lang w:val="en-US"/>
          <w14:ligatures w14:val="none"/>
        </w:rPr>
        <w:t xml:space="preserve">align with Münkler’s </w:t>
      </w:r>
      <w:r w:rsidR="00F074C0" w:rsidRPr="00246AF9">
        <w:rPr>
          <w:rFonts w:ascii="Calibri" w:eastAsia="Calibri" w:hAnsi="Calibri" w:cs="Calibri"/>
          <w:kern w:val="0"/>
          <w:lang w:val="en-US"/>
          <w14:ligatures w14:val="none"/>
        </w:rPr>
        <w:t xml:space="preserve">– </w:t>
      </w:r>
      <w:r w:rsidR="00567FA7" w:rsidRPr="00246AF9">
        <w:rPr>
          <w:rFonts w:ascii="Calibri" w:eastAsia="Calibri" w:hAnsi="Calibri" w:cs="Calibri"/>
          <w:kern w:val="0"/>
          <w:lang w:val="en-US"/>
          <w14:ligatures w14:val="none"/>
        </w:rPr>
        <w:t xml:space="preserve">are in many cases </w:t>
      </w:r>
      <w:r w:rsidR="00B61B1C" w:rsidRPr="00246AF9">
        <w:rPr>
          <w:rFonts w:ascii="Calibri" w:eastAsia="Calibri" w:hAnsi="Calibri" w:cs="Calibri"/>
          <w:kern w:val="0"/>
          <w:lang w:val="en-US"/>
          <w14:ligatures w14:val="none"/>
        </w:rPr>
        <w:t xml:space="preserve">also </w:t>
      </w:r>
      <w:r w:rsidR="00772234" w:rsidRPr="00246AF9">
        <w:rPr>
          <w:rFonts w:ascii="Calibri" w:eastAsia="Calibri" w:hAnsi="Calibri" w:cs="Calibri"/>
          <w:kern w:val="0"/>
          <w:lang w:val="en-US"/>
          <w14:ligatures w14:val="none"/>
        </w:rPr>
        <w:t xml:space="preserve">committed </w:t>
      </w:r>
      <w:r w:rsidR="00D414D9" w:rsidRPr="00246AF9">
        <w:rPr>
          <w:rFonts w:ascii="Calibri" w:eastAsia="Calibri" w:hAnsi="Calibri" w:cs="Calibri"/>
          <w:kern w:val="0"/>
          <w:lang w:val="en-US"/>
          <w14:ligatures w14:val="none"/>
        </w:rPr>
        <w:t xml:space="preserve">advocates </w:t>
      </w:r>
      <w:r w:rsidR="006D5C91" w:rsidRPr="00246AF9">
        <w:rPr>
          <w:rFonts w:ascii="Calibri" w:eastAsia="Calibri" w:hAnsi="Calibri" w:cs="Calibri"/>
          <w:kern w:val="0"/>
          <w:lang w:val="en-US"/>
          <w14:ligatures w14:val="none"/>
        </w:rPr>
        <w:t xml:space="preserve">of </w:t>
      </w:r>
      <w:r w:rsidR="00F1549A" w:rsidRPr="00246AF9">
        <w:rPr>
          <w:rFonts w:ascii="Calibri" w:eastAsia="Calibri" w:hAnsi="Calibri" w:cs="Calibri"/>
          <w:kern w:val="0"/>
          <w:lang w:val="en-US"/>
          <w14:ligatures w14:val="none"/>
        </w:rPr>
        <w:t>the</w:t>
      </w:r>
      <w:r w:rsidR="00F9595F" w:rsidRPr="00246AF9">
        <w:rPr>
          <w:rFonts w:ascii="Calibri" w:eastAsia="Calibri" w:hAnsi="Calibri" w:cs="Calibri"/>
          <w:kern w:val="0"/>
          <w:lang w:val="en-US"/>
          <w14:ligatures w14:val="none"/>
        </w:rPr>
        <w:t xml:space="preserve"> 2024 </w:t>
      </w:r>
      <w:r w:rsidR="00F1549A" w:rsidRPr="00246AF9">
        <w:rPr>
          <w:rFonts w:ascii="Calibri" w:eastAsia="Calibri" w:hAnsi="Calibri" w:cs="Calibri"/>
          <w:kern w:val="0"/>
          <w:lang w:val="en-US"/>
          <w14:ligatures w14:val="none"/>
        </w:rPr>
        <w:t>Draghi Report</w:t>
      </w:r>
      <w:r w:rsidR="007134AE">
        <w:rPr>
          <w:rStyle w:val="FootnoteReference"/>
          <w:rFonts w:ascii="Calibri" w:eastAsia="Calibri" w:hAnsi="Calibri" w:cs="Calibri"/>
          <w:kern w:val="0"/>
          <w14:ligatures w14:val="none"/>
        </w:rPr>
        <w:footnoteReference w:id="6"/>
      </w:r>
      <w:r w:rsidR="00F9595F" w:rsidRPr="00246AF9">
        <w:rPr>
          <w:rFonts w:ascii="Calibri" w:eastAsia="Calibri" w:hAnsi="Calibri" w:cs="Calibri"/>
          <w:kern w:val="0"/>
          <w:lang w:val="en-US"/>
          <w14:ligatures w14:val="none"/>
        </w:rPr>
        <w:t xml:space="preserve"> . </w:t>
      </w:r>
      <w:r w:rsidR="004B61C5" w:rsidRPr="00246AF9">
        <w:rPr>
          <w:rFonts w:ascii="Calibri" w:eastAsia="Calibri" w:hAnsi="Calibri" w:cs="Calibri"/>
          <w:kern w:val="0"/>
          <w:lang w:val="en-US"/>
          <w14:ligatures w14:val="none"/>
        </w:rPr>
        <w:t xml:space="preserve">This report, </w:t>
      </w:r>
      <w:r w:rsidR="00C612BA" w:rsidRPr="00246AF9">
        <w:rPr>
          <w:rFonts w:ascii="Calibri" w:eastAsia="Calibri" w:hAnsi="Calibri" w:cs="Calibri"/>
          <w:kern w:val="0"/>
          <w:lang w:val="en-US"/>
          <w14:ligatures w14:val="none"/>
        </w:rPr>
        <w:t xml:space="preserve">somewhat </w:t>
      </w:r>
      <w:r w:rsidR="00E60205" w:rsidRPr="00246AF9">
        <w:rPr>
          <w:rFonts w:ascii="Calibri" w:eastAsia="Calibri" w:hAnsi="Calibri" w:cs="Calibri"/>
          <w:kern w:val="0"/>
          <w:lang w:val="en-US"/>
          <w14:ligatures w14:val="none"/>
        </w:rPr>
        <w:t>contradictorily</w:t>
      </w:r>
      <w:r w:rsidR="00F074C0" w:rsidRPr="00246AF9">
        <w:rPr>
          <w:rFonts w:ascii="Calibri" w:eastAsia="Calibri" w:hAnsi="Calibri" w:cs="Calibri"/>
          <w:kern w:val="0"/>
          <w:lang w:val="en-US"/>
          <w14:ligatures w14:val="none"/>
        </w:rPr>
        <w:t xml:space="preserve">, </w:t>
      </w:r>
      <w:r w:rsidR="001013F9" w:rsidRPr="00246AF9">
        <w:rPr>
          <w:rFonts w:ascii="Calibri" w:eastAsia="Calibri" w:hAnsi="Calibri" w:cs="Calibri"/>
          <w:kern w:val="0"/>
          <w:lang w:val="en-US"/>
          <w14:ligatures w14:val="none"/>
        </w:rPr>
        <w:t xml:space="preserve">also </w:t>
      </w:r>
      <w:r w:rsidR="00453211" w:rsidRPr="00246AF9">
        <w:rPr>
          <w:rFonts w:ascii="Calibri" w:eastAsia="Calibri" w:hAnsi="Calibri" w:cs="Calibri"/>
          <w:kern w:val="0"/>
          <w:lang w:val="en-US"/>
          <w14:ligatures w14:val="none"/>
        </w:rPr>
        <w:t xml:space="preserve">continues </w:t>
      </w:r>
      <w:r w:rsidR="001013F9" w:rsidRPr="00246AF9">
        <w:rPr>
          <w:rFonts w:ascii="Calibri" w:eastAsia="Calibri" w:hAnsi="Calibri" w:cs="Calibri"/>
          <w:kern w:val="0"/>
          <w:lang w:val="en-US"/>
          <w14:ligatures w14:val="none"/>
        </w:rPr>
        <w:t xml:space="preserve">the </w:t>
      </w:r>
      <w:r w:rsidR="00453211" w:rsidRPr="00246AF9">
        <w:rPr>
          <w:rFonts w:ascii="Calibri" w:eastAsia="Calibri" w:hAnsi="Calibri" w:cs="Calibri"/>
          <w:kern w:val="0"/>
          <w:lang w:val="en-US"/>
          <w14:ligatures w14:val="none"/>
        </w:rPr>
        <w:t>debate</w:t>
      </w:r>
      <w:r w:rsidR="001013F9" w:rsidRPr="00246AF9">
        <w:rPr>
          <w:rFonts w:ascii="Calibri" w:eastAsia="Calibri" w:hAnsi="Calibri" w:cs="Calibri"/>
          <w:kern w:val="0"/>
          <w:lang w:val="en-US"/>
          <w14:ligatures w14:val="none"/>
        </w:rPr>
        <w:t xml:space="preserve"> on EU autonomy and </w:t>
      </w:r>
      <w:r w:rsidR="00453211" w:rsidRPr="00246AF9">
        <w:rPr>
          <w:rFonts w:ascii="Calibri" w:eastAsia="Calibri" w:hAnsi="Calibri" w:cs="Calibri"/>
          <w:kern w:val="0"/>
          <w:lang w:val="en-US"/>
          <w14:ligatures w14:val="none"/>
        </w:rPr>
        <w:t>sovereignty</w:t>
      </w:r>
      <w:r w:rsidR="003342CD" w:rsidRPr="00246AF9">
        <w:rPr>
          <w:rFonts w:ascii="Calibri" w:eastAsia="Calibri" w:hAnsi="Calibri" w:cs="Calibri"/>
          <w:kern w:val="0"/>
          <w:lang w:val="en-US"/>
          <w14:ligatures w14:val="none"/>
        </w:rPr>
        <w:t xml:space="preserve">. This </w:t>
      </w:r>
      <w:r w:rsidR="00231153" w:rsidRPr="00246AF9">
        <w:rPr>
          <w:rFonts w:ascii="Calibri" w:eastAsia="Calibri" w:hAnsi="Calibri" w:cs="Calibri"/>
          <w:kern w:val="0"/>
          <w:lang w:val="en-US"/>
          <w14:ligatures w14:val="none"/>
        </w:rPr>
        <w:t>debate</w:t>
      </w:r>
      <w:r w:rsidR="003342CD" w:rsidRPr="00246AF9">
        <w:rPr>
          <w:rFonts w:ascii="Calibri" w:eastAsia="Calibri" w:hAnsi="Calibri" w:cs="Calibri"/>
          <w:kern w:val="0"/>
          <w:lang w:val="en-US"/>
          <w14:ligatures w14:val="none"/>
        </w:rPr>
        <w:t>, in turn</w:t>
      </w:r>
      <w:r w:rsidR="0014026D" w:rsidRPr="00246AF9">
        <w:rPr>
          <w:rFonts w:ascii="Calibri" w:hAnsi="Calibri" w:cs="Calibri"/>
          <w:lang w:val="en-US"/>
        </w:rPr>
        <w:t xml:space="preserve">, has been </w:t>
      </w:r>
      <w:r w:rsidR="00231153" w:rsidRPr="00246AF9">
        <w:rPr>
          <w:rFonts w:ascii="Calibri" w:hAnsi="Calibri" w:cs="Calibri"/>
          <w:lang w:val="en-US"/>
        </w:rPr>
        <w:t xml:space="preserve">ongoing </w:t>
      </w:r>
      <w:r w:rsidR="00DA5BAA" w:rsidRPr="00246AF9">
        <w:rPr>
          <w:rFonts w:ascii="Calibri" w:hAnsi="Calibri" w:cs="Calibri"/>
          <w:lang w:val="en-US"/>
        </w:rPr>
        <w:t>since the</w:t>
      </w:r>
      <w:r w:rsidR="00231153" w:rsidRPr="00246AF9">
        <w:rPr>
          <w:rFonts w:ascii="Calibri" w:hAnsi="Calibri" w:cs="Calibri"/>
          <w:lang w:val="en-US"/>
        </w:rPr>
        <w:t xml:space="preserve"> mid-to-late</w:t>
      </w:r>
      <w:r w:rsidR="00DA5BAA" w:rsidRPr="00246AF9">
        <w:rPr>
          <w:rFonts w:ascii="Calibri" w:hAnsi="Calibri" w:cs="Calibri"/>
          <w:lang w:val="en-US"/>
        </w:rPr>
        <w:t xml:space="preserve"> 1990s, </w:t>
      </w:r>
      <w:r w:rsidR="0021148A" w:rsidRPr="00246AF9">
        <w:rPr>
          <w:rFonts w:ascii="Calibri" w:hAnsi="Calibri" w:cs="Calibri"/>
          <w:lang w:val="en-US"/>
        </w:rPr>
        <w:t xml:space="preserve">driven by influential </w:t>
      </w:r>
      <w:r w:rsidR="0014026D" w:rsidRPr="00246AF9">
        <w:rPr>
          <w:rFonts w:ascii="Calibri" w:hAnsi="Calibri" w:cs="Calibri"/>
          <w:lang w:val="en-US"/>
        </w:rPr>
        <w:t xml:space="preserve">circles of </w:t>
      </w:r>
      <w:r w:rsidR="00231153" w:rsidRPr="00246AF9">
        <w:rPr>
          <w:rFonts w:ascii="Calibri" w:hAnsi="Calibri" w:cs="Calibri"/>
          <w:lang w:val="en-US"/>
        </w:rPr>
        <w:t xml:space="preserve">capital owners, politicians, military figures and their partners in key areas of social life – </w:t>
      </w:r>
      <w:r w:rsidR="00FF0471" w:rsidRPr="00246AF9">
        <w:rPr>
          <w:rFonts w:ascii="Calibri" w:hAnsi="Calibri" w:cs="Calibri"/>
          <w:lang w:val="en-US"/>
        </w:rPr>
        <w:t xml:space="preserve">within the state and public administration, </w:t>
      </w:r>
      <w:r w:rsidR="0021148A" w:rsidRPr="00246AF9">
        <w:rPr>
          <w:rFonts w:ascii="Calibri" w:hAnsi="Calibri" w:cs="Calibri"/>
          <w:lang w:val="en-US"/>
        </w:rPr>
        <w:t xml:space="preserve">in the judicial and security sectors, in </w:t>
      </w:r>
      <w:r w:rsidR="0014026D" w:rsidRPr="00246AF9">
        <w:rPr>
          <w:rFonts w:ascii="Calibri" w:hAnsi="Calibri" w:cs="Calibri"/>
          <w:lang w:val="en-US"/>
        </w:rPr>
        <w:t xml:space="preserve">academia, </w:t>
      </w:r>
      <w:r w:rsidR="00231153" w:rsidRPr="00246AF9">
        <w:rPr>
          <w:rFonts w:ascii="Calibri" w:hAnsi="Calibri" w:cs="Calibri"/>
          <w:lang w:val="en-US"/>
        </w:rPr>
        <w:t>consultancy</w:t>
      </w:r>
      <w:r w:rsidR="0014026D" w:rsidRPr="00246AF9">
        <w:rPr>
          <w:rFonts w:ascii="Calibri" w:hAnsi="Calibri" w:cs="Calibri"/>
          <w:lang w:val="en-US"/>
        </w:rPr>
        <w:t xml:space="preserve">, </w:t>
      </w:r>
      <w:r w:rsidR="00231153" w:rsidRPr="00246AF9">
        <w:rPr>
          <w:rFonts w:ascii="Calibri" w:hAnsi="Calibri" w:cs="Calibri"/>
          <w:lang w:val="en-US"/>
        </w:rPr>
        <w:t xml:space="preserve">culture, </w:t>
      </w:r>
      <w:r w:rsidR="0021148A" w:rsidRPr="00246AF9">
        <w:rPr>
          <w:rFonts w:ascii="Calibri" w:hAnsi="Calibri" w:cs="Calibri"/>
          <w:lang w:val="en-US"/>
        </w:rPr>
        <w:t xml:space="preserve">the media, accounting and lobbying. </w:t>
      </w:r>
      <w:r w:rsidR="00C61A2E" w:rsidRPr="00246AF9">
        <w:rPr>
          <w:rFonts w:ascii="Calibri" w:hAnsi="Calibri" w:cs="Calibri"/>
          <w:lang w:val="en-US"/>
        </w:rPr>
        <w:t xml:space="preserve">They have played </w:t>
      </w:r>
      <w:r w:rsidR="0021148A" w:rsidRPr="00246AF9">
        <w:rPr>
          <w:rFonts w:ascii="Calibri" w:hAnsi="Calibri" w:cs="Calibri"/>
          <w:lang w:val="en-US"/>
        </w:rPr>
        <w:t xml:space="preserve">a decisive </w:t>
      </w:r>
      <w:r w:rsidR="00C61A2E" w:rsidRPr="00246AF9">
        <w:rPr>
          <w:rFonts w:ascii="Calibri" w:hAnsi="Calibri" w:cs="Calibri"/>
          <w:lang w:val="en-US"/>
        </w:rPr>
        <w:t xml:space="preserve">role in the </w:t>
      </w:r>
      <w:r w:rsidR="00AD539C" w:rsidRPr="00246AF9">
        <w:rPr>
          <w:rFonts w:ascii="Calibri" w:hAnsi="Calibri" w:cs="Calibri"/>
          <w:lang w:val="en-US"/>
        </w:rPr>
        <w:t xml:space="preserve">‘turning point’ </w:t>
      </w:r>
      <w:r w:rsidR="00AD06BB" w:rsidRPr="00246AF9">
        <w:rPr>
          <w:rFonts w:ascii="Calibri" w:hAnsi="Calibri" w:cs="Calibri"/>
          <w:lang w:val="en-US"/>
        </w:rPr>
        <w:t xml:space="preserve">of 2022 </w:t>
      </w:r>
      <w:r w:rsidR="002F365D" w:rsidRPr="00246AF9">
        <w:rPr>
          <w:rFonts w:ascii="Calibri" w:hAnsi="Calibri" w:cs="Calibri"/>
          <w:lang w:val="en-US"/>
        </w:rPr>
        <w:t xml:space="preserve">and </w:t>
      </w:r>
      <w:r w:rsidR="00FF0471" w:rsidRPr="00246AF9">
        <w:rPr>
          <w:rFonts w:ascii="Calibri" w:hAnsi="Calibri" w:cs="Calibri"/>
          <w:lang w:val="en-US"/>
        </w:rPr>
        <w:t xml:space="preserve">various </w:t>
      </w:r>
      <w:r w:rsidR="00AD539C" w:rsidRPr="00246AF9">
        <w:rPr>
          <w:rFonts w:ascii="Calibri" w:hAnsi="Calibri" w:cs="Calibri"/>
          <w:lang w:val="en-US"/>
        </w:rPr>
        <w:t>‘paradigm shifts’</w:t>
      </w:r>
      <w:r w:rsidR="00720114">
        <w:rPr>
          <w:rStyle w:val="FootnoteReference"/>
          <w:rFonts w:ascii="Calibri" w:hAnsi="Calibri" w:cs="Calibri"/>
        </w:rPr>
        <w:footnoteReference w:id="7"/>
      </w:r>
      <w:r w:rsidR="0055484C" w:rsidRPr="00246AF9">
        <w:rPr>
          <w:rFonts w:ascii="Calibri" w:hAnsi="Calibri" w:cs="Calibri"/>
          <w:lang w:val="en-US"/>
        </w:rPr>
        <w:t xml:space="preserve"> in 2025/2026</w:t>
      </w:r>
      <w:r w:rsidR="00AD06BB" w:rsidRPr="00246AF9">
        <w:rPr>
          <w:rFonts w:ascii="Calibri" w:hAnsi="Calibri" w:cs="Calibri"/>
          <w:lang w:val="en-US"/>
        </w:rPr>
        <w:t>.</w:t>
      </w:r>
    </w:p>
    <w:p w14:paraId="3C10ACA1" w14:textId="77777777" w:rsidR="00246AF9" w:rsidRDefault="00246AF9" w:rsidP="00C90D8B">
      <w:pPr>
        <w:autoSpaceDE w:val="0"/>
        <w:autoSpaceDN w:val="0"/>
        <w:adjustRightInd w:val="0"/>
        <w:spacing w:after="0" w:line="240" w:lineRule="auto"/>
        <w:jc w:val="both"/>
        <w:rPr>
          <w:rFonts w:ascii="Calibri" w:hAnsi="Calibri" w:cs="Calibri"/>
          <w:lang w:val="en-US"/>
        </w:rPr>
      </w:pPr>
    </w:p>
    <w:p w14:paraId="41527F34" w14:textId="77777777" w:rsidR="00246AF9" w:rsidRDefault="00246AF9" w:rsidP="00C90D8B">
      <w:pPr>
        <w:autoSpaceDE w:val="0"/>
        <w:autoSpaceDN w:val="0"/>
        <w:adjustRightInd w:val="0"/>
        <w:spacing w:after="0" w:line="240" w:lineRule="auto"/>
        <w:jc w:val="both"/>
        <w:rPr>
          <w:rFonts w:ascii="Calibri" w:hAnsi="Calibri" w:cs="Calibri"/>
          <w:lang w:val="en-US"/>
        </w:rPr>
      </w:pPr>
    </w:p>
    <w:p w14:paraId="759D1630" w14:textId="77777777" w:rsidR="00246AF9" w:rsidRPr="00246AF9" w:rsidRDefault="00246AF9" w:rsidP="00C90D8B">
      <w:pPr>
        <w:autoSpaceDE w:val="0"/>
        <w:autoSpaceDN w:val="0"/>
        <w:adjustRightInd w:val="0"/>
        <w:spacing w:after="0" w:line="240" w:lineRule="auto"/>
        <w:jc w:val="both"/>
        <w:rPr>
          <w:rFonts w:ascii="Calibri" w:hAnsi="Calibri" w:cs="Calibri"/>
          <w:lang w:val="en-US"/>
        </w:rPr>
      </w:pPr>
    </w:p>
    <w:p w14:paraId="51C0383F" w14:textId="77777777" w:rsidR="00D13775" w:rsidRPr="00246AF9" w:rsidRDefault="00D13775" w:rsidP="00C90D8B">
      <w:pPr>
        <w:autoSpaceDE w:val="0"/>
        <w:autoSpaceDN w:val="0"/>
        <w:adjustRightInd w:val="0"/>
        <w:spacing w:after="0" w:line="240" w:lineRule="auto"/>
        <w:jc w:val="both"/>
        <w:rPr>
          <w:rFonts w:ascii="Calibri" w:hAnsi="Calibri" w:cs="Calibri"/>
          <w:lang w:val="en-US"/>
        </w:rPr>
      </w:pPr>
    </w:p>
    <w:p w14:paraId="703A2217" w14:textId="77777777" w:rsidR="00431707" w:rsidRPr="00246AF9" w:rsidRDefault="00431707" w:rsidP="00C90D8B">
      <w:pPr>
        <w:spacing w:after="0"/>
        <w:jc w:val="both"/>
        <w:rPr>
          <w:rFonts w:ascii="Calibri" w:hAnsi="Calibri" w:cs="Calibri"/>
          <w:b/>
          <w:bCs/>
          <w:lang w:val="en-US"/>
        </w:rPr>
      </w:pPr>
    </w:p>
    <w:p w14:paraId="18F2F983" w14:textId="3C886272" w:rsidR="00431707" w:rsidRPr="00246AF9" w:rsidRDefault="00431707" w:rsidP="00C90D8B">
      <w:pPr>
        <w:pStyle w:val="ListParagraph"/>
        <w:numPr>
          <w:ilvl w:val="0"/>
          <w:numId w:val="3"/>
        </w:numPr>
        <w:spacing w:after="0"/>
        <w:jc w:val="both"/>
        <w:rPr>
          <w:rFonts w:ascii="Calibri" w:hAnsi="Calibri" w:cs="Calibri"/>
          <w:b/>
          <w:bCs/>
          <w:lang w:val="en-US"/>
        </w:rPr>
      </w:pPr>
      <w:r w:rsidRPr="00246AF9">
        <w:rPr>
          <w:rFonts w:ascii="Calibri" w:hAnsi="Calibri" w:cs="Calibri"/>
          <w:b/>
          <w:bCs/>
          <w:lang w:val="en-US"/>
        </w:rPr>
        <w:t>On budgetary, fiscal and industrial policy in 2026</w:t>
      </w:r>
    </w:p>
    <w:p w14:paraId="3CAE4AF9" w14:textId="777D4077" w:rsidR="00431707" w:rsidRPr="00246AF9" w:rsidRDefault="00431707" w:rsidP="00C90D8B">
      <w:pPr>
        <w:pStyle w:val="ListParagraph"/>
        <w:spacing w:after="0"/>
        <w:ind w:left="1080"/>
        <w:jc w:val="both"/>
        <w:rPr>
          <w:rFonts w:ascii="Calibri" w:hAnsi="Calibri" w:cs="Calibri"/>
          <w:b/>
          <w:bCs/>
          <w:lang w:val="en-US"/>
        </w:rPr>
      </w:pPr>
    </w:p>
    <w:p w14:paraId="12A89386" w14:textId="5AD76F40" w:rsidR="00431707" w:rsidRPr="00246AF9" w:rsidRDefault="00560037" w:rsidP="00C90D8B">
      <w:pPr>
        <w:pStyle w:val="ListParagraph"/>
        <w:spacing w:after="0"/>
        <w:ind w:left="0"/>
        <w:jc w:val="both"/>
        <w:rPr>
          <w:rFonts w:ascii="Calibri" w:hAnsi="Calibri" w:cs="Calibri"/>
          <w:lang w:val="en-US"/>
        </w:rPr>
      </w:pPr>
      <w:r w:rsidRPr="00246AF9">
        <w:rPr>
          <w:rFonts w:ascii="Calibri" w:hAnsi="Calibri" w:cs="Calibri"/>
          <w:lang w:val="en-US"/>
        </w:rPr>
        <w:t>In the course of 2026</w:t>
      </w:r>
      <w:r w:rsidR="009B3ED9" w:rsidRPr="00246AF9">
        <w:rPr>
          <w:rFonts w:ascii="Calibri" w:hAnsi="Calibri" w:cs="Calibri"/>
          <w:lang w:val="en-US"/>
        </w:rPr>
        <w:t xml:space="preserve">, </w:t>
      </w:r>
      <w:r w:rsidR="00A071EC" w:rsidRPr="00246AF9">
        <w:rPr>
          <w:rFonts w:ascii="Calibri" w:hAnsi="Calibri" w:cs="Calibri"/>
          <w:lang w:val="en-US"/>
        </w:rPr>
        <w:t>those in power implemented</w:t>
      </w:r>
      <w:r w:rsidR="009B3ED9" w:rsidRPr="00246AF9">
        <w:rPr>
          <w:rFonts w:ascii="Calibri" w:hAnsi="Calibri" w:cs="Calibri"/>
          <w:lang w:val="en-US"/>
        </w:rPr>
        <w:t xml:space="preserve"> specific measures </w:t>
      </w:r>
      <w:r w:rsidR="00C11048" w:rsidRPr="00246AF9">
        <w:rPr>
          <w:rFonts w:ascii="Calibri" w:hAnsi="Calibri" w:cs="Calibri"/>
          <w:lang w:val="en-US"/>
        </w:rPr>
        <w:t xml:space="preserve">which </w:t>
      </w:r>
      <w:r w:rsidR="004C455A" w:rsidRPr="00246AF9">
        <w:rPr>
          <w:rFonts w:ascii="Calibri" w:hAnsi="Calibri" w:cs="Calibri"/>
          <w:lang w:val="en-US"/>
        </w:rPr>
        <w:t xml:space="preserve">have produced </w:t>
      </w:r>
      <w:r w:rsidR="00A071EC" w:rsidRPr="00246AF9">
        <w:rPr>
          <w:rFonts w:ascii="Calibri" w:hAnsi="Calibri" w:cs="Calibri"/>
          <w:lang w:val="en-US"/>
        </w:rPr>
        <w:t xml:space="preserve">the strongest </w:t>
      </w:r>
      <w:r w:rsidR="00C11048" w:rsidRPr="00246AF9">
        <w:rPr>
          <w:rFonts w:ascii="Calibri" w:hAnsi="Calibri" w:cs="Calibri"/>
          <w:lang w:val="en-US"/>
        </w:rPr>
        <w:t xml:space="preserve">economic </w:t>
      </w:r>
      <w:r w:rsidR="001968D4" w:rsidRPr="00246AF9">
        <w:rPr>
          <w:rFonts w:ascii="Calibri" w:hAnsi="Calibri" w:cs="Calibri"/>
          <w:lang w:val="en-US"/>
        </w:rPr>
        <w:t xml:space="preserve">effects </w:t>
      </w:r>
      <w:r w:rsidR="00C11048" w:rsidRPr="00246AF9">
        <w:rPr>
          <w:rFonts w:ascii="Calibri" w:hAnsi="Calibri" w:cs="Calibri"/>
          <w:lang w:val="en-US"/>
        </w:rPr>
        <w:t xml:space="preserve">to date </w:t>
      </w:r>
      <w:r w:rsidR="001968D4" w:rsidRPr="00246AF9">
        <w:rPr>
          <w:rFonts w:ascii="Calibri" w:hAnsi="Calibri" w:cs="Calibri"/>
          <w:lang w:val="en-US"/>
        </w:rPr>
        <w:t xml:space="preserve">in terms of war-readiness. </w:t>
      </w:r>
      <w:r w:rsidR="004C455A" w:rsidRPr="00246AF9">
        <w:rPr>
          <w:rFonts w:ascii="Calibri" w:hAnsi="Calibri" w:cs="Calibri"/>
          <w:lang w:val="en-US"/>
        </w:rPr>
        <w:t xml:space="preserve">On the one hand, these effects relate to real changes in economic structures and </w:t>
      </w:r>
      <w:r w:rsidR="00FD0D04" w:rsidRPr="00246AF9">
        <w:rPr>
          <w:rFonts w:ascii="Calibri" w:hAnsi="Calibri" w:cs="Calibri"/>
          <w:lang w:val="en-US"/>
        </w:rPr>
        <w:t xml:space="preserve">economic policy practice. </w:t>
      </w:r>
      <w:r w:rsidR="004C455A" w:rsidRPr="00246AF9">
        <w:rPr>
          <w:rFonts w:ascii="Calibri" w:hAnsi="Calibri" w:cs="Calibri"/>
          <w:lang w:val="en-US"/>
        </w:rPr>
        <w:t>On the other hand,</w:t>
      </w:r>
      <w:r w:rsidR="00DF6CC6" w:rsidRPr="00246AF9">
        <w:rPr>
          <w:rFonts w:ascii="Calibri" w:hAnsi="Calibri" w:cs="Calibri"/>
          <w:lang w:val="en-US"/>
        </w:rPr>
        <w:t xml:space="preserve"> they involve destructive </w:t>
      </w:r>
      <w:r w:rsidR="004C455A" w:rsidRPr="00246AF9">
        <w:rPr>
          <w:rFonts w:ascii="Calibri" w:hAnsi="Calibri" w:cs="Calibri"/>
          <w:lang w:val="en-US"/>
        </w:rPr>
        <w:t xml:space="preserve">developments that have been triggered, intensified and </w:t>
      </w:r>
      <w:r w:rsidR="004C455A" w:rsidRPr="00246AF9">
        <w:rPr>
          <w:rFonts w:ascii="Calibri" w:hAnsi="Calibri" w:cs="Calibri"/>
          <w:lang w:val="en-US"/>
        </w:rPr>
        <w:lastRenderedPageBreak/>
        <w:t xml:space="preserve">accelerated, each </w:t>
      </w:r>
      <w:r w:rsidR="00FD0D04" w:rsidRPr="00246AF9">
        <w:rPr>
          <w:rFonts w:ascii="Calibri" w:hAnsi="Calibri" w:cs="Calibri"/>
          <w:lang w:val="en-US"/>
        </w:rPr>
        <w:t xml:space="preserve">with </w:t>
      </w:r>
      <w:r w:rsidR="00DF6CC6" w:rsidRPr="00246AF9">
        <w:rPr>
          <w:rFonts w:ascii="Calibri" w:hAnsi="Calibri" w:cs="Calibri"/>
          <w:lang w:val="en-US"/>
        </w:rPr>
        <w:t xml:space="preserve">their </w:t>
      </w:r>
      <w:r w:rsidR="00FD0D04" w:rsidRPr="00246AF9">
        <w:rPr>
          <w:rFonts w:ascii="Calibri" w:hAnsi="Calibri" w:cs="Calibri"/>
          <w:lang w:val="en-US"/>
        </w:rPr>
        <w:t xml:space="preserve">own momentum. This </w:t>
      </w:r>
      <w:r w:rsidR="004A2306" w:rsidRPr="00246AF9">
        <w:rPr>
          <w:rFonts w:ascii="Calibri" w:hAnsi="Calibri" w:cs="Calibri"/>
          <w:lang w:val="en-US"/>
        </w:rPr>
        <w:t>further</w:t>
      </w:r>
      <w:r w:rsidR="00DF6CC6" w:rsidRPr="00246AF9">
        <w:rPr>
          <w:rFonts w:ascii="Calibri" w:hAnsi="Calibri" w:cs="Calibri"/>
          <w:lang w:val="en-US"/>
        </w:rPr>
        <w:t xml:space="preserve"> complicates or undermines the prospects for a societal or global shift towards socially and environmentally sustainable development. </w:t>
      </w:r>
      <w:r w:rsidR="006D2462" w:rsidRPr="00246AF9">
        <w:rPr>
          <w:rFonts w:ascii="Calibri" w:hAnsi="Calibri" w:cs="Calibri"/>
          <w:lang w:val="en-US"/>
        </w:rPr>
        <w:t xml:space="preserve">These measures relate primarily to budgetary, fiscal and industrial policy.   </w:t>
      </w:r>
    </w:p>
    <w:p w14:paraId="02FB14DC" w14:textId="77777777" w:rsidR="00431707" w:rsidRPr="00246AF9" w:rsidRDefault="00431707" w:rsidP="00C90D8B">
      <w:pPr>
        <w:spacing w:after="0"/>
        <w:jc w:val="both"/>
        <w:rPr>
          <w:rFonts w:ascii="Calibri" w:hAnsi="Calibri" w:cs="Calibri"/>
          <w:b/>
          <w:bCs/>
          <w:lang w:val="en-US"/>
        </w:rPr>
      </w:pPr>
    </w:p>
    <w:p w14:paraId="36A022AB" w14:textId="12A682C2" w:rsidR="00532B2E" w:rsidRPr="00246AF9" w:rsidRDefault="00532B2E" w:rsidP="00C90D8B">
      <w:pPr>
        <w:spacing w:after="0"/>
        <w:jc w:val="both"/>
        <w:rPr>
          <w:rFonts w:ascii="Calibri" w:hAnsi="Calibri" w:cs="Calibri"/>
          <w:b/>
          <w:bCs/>
          <w:lang w:val="en-US"/>
        </w:rPr>
      </w:pPr>
      <w:r w:rsidRPr="00246AF9">
        <w:rPr>
          <w:rFonts w:ascii="Calibri" w:hAnsi="Calibri" w:cs="Calibri"/>
          <w:b/>
          <w:bCs/>
          <w:lang w:val="en-US"/>
        </w:rPr>
        <w:t xml:space="preserve">II.1. On the federal budget and the federal government’s fiscal policy  </w:t>
      </w:r>
    </w:p>
    <w:p w14:paraId="385ECDF7" w14:textId="77777777" w:rsidR="00532B2E" w:rsidRPr="00246AF9" w:rsidRDefault="00532B2E" w:rsidP="00C90D8B">
      <w:pPr>
        <w:spacing w:after="0"/>
        <w:jc w:val="both"/>
        <w:rPr>
          <w:rFonts w:ascii="Calibri" w:hAnsi="Calibri" w:cs="Calibri"/>
          <w:lang w:val="en-US"/>
        </w:rPr>
      </w:pPr>
    </w:p>
    <w:p w14:paraId="28106063" w14:textId="6BB0D3C1" w:rsidR="00532B2E" w:rsidRPr="00246AF9" w:rsidRDefault="00532B2E" w:rsidP="00C90D8B">
      <w:pPr>
        <w:spacing w:after="0"/>
        <w:jc w:val="both"/>
        <w:rPr>
          <w:rFonts w:ascii="Calibri" w:hAnsi="Calibri" w:cs="Calibri"/>
          <w:lang w:val="en-US"/>
        </w:rPr>
      </w:pPr>
      <w:r w:rsidRPr="00246AF9">
        <w:rPr>
          <w:rFonts w:ascii="Calibri" w:hAnsi="Calibri" w:cs="Calibri"/>
          <w:lang w:val="en-US"/>
        </w:rPr>
        <w:t xml:space="preserve">By 2026, Germany’s defence budget will have reached such a level that it will reshape NATO’s financial architecture, provide a </w:t>
      </w:r>
      <w:r w:rsidR="00706168" w:rsidRPr="00246AF9">
        <w:rPr>
          <w:rFonts w:ascii="Calibri" w:hAnsi="Calibri" w:cs="Calibri"/>
          <w:lang w:val="en-US"/>
        </w:rPr>
        <w:t xml:space="preserve">dramatic </w:t>
      </w:r>
      <w:r w:rsidRPr="00246AF9">
        <w:rPr>
          <w:rFonts w:ascii="Calibri" w:hAnsi="Calibri" w:cs="Calibri"/>
          <w:lang w:val="en-US"/>
        </w:rPr>
        <w:t>boost to the arms industry in the EU and among European NATO members, and justify a geopolitical reassessment of Germany’s role</w:t>
      </w:r>
      <w:r w:rsidRPr="00532B2E">
        <w:rPr>
          <w:rFonts w:ascii="Calibri" w:hAnsi="Calibri" w:cs="Calibri"/>
          <w:vertAlign w:val="superscript"/>
        </w:rPr>
        <w:footnoteReference w:id="8"/>
      </w:r>
      <w:r w:rsidRPr="00246AF9">
        <w:rPr>
          <w:rFonts w:ascii="Calibri" w:hAnsi="Calibri" w:cs="Calibri"/>
          <w:lang w:val="en-US"/>
        </w:rPr>
        <w:t xml:space="preserve"> . In 2026, Germany’s total defence expenditure will amount to approximately 108.2 billion euros.</w:t>
      </w:r>
    </w:p>
    <w:p w14:paraId="174E7FC6" w14:textId="4A5E8E78" w:rsidR="00532B2E" w:rsidRPr="00246AF9" w:rsidRDefault="00532B2E" w:rsidP="00C90D8B">
      <w:pPr>
        <w:spacing w:after="0"/>
        <w:jc w:val="both"/>
        <w:rPr>
          <w:rFonts w:ascii="Calibri" w:hAnsi="Calibri" w:cs="Calibri"/>
          <w:lang w:val="en-US"/>
        </w:rPr>
      </w:pPr>
      <w:r w:rsidRPr="00246AF9">
        <w:rPr>
          <w:rFonts w:ascii="Calibri" w:hAnsi="Calibri" w:cs="Calibri"/>
          <w:lang w:val="en-US"/>
        </w:rPr>
        <w:t xml:space="preserve">This comprises a regular Bundeswehr budget of 82.7 billion euros and a contribution of 25.5 billion euros from the ‘Bundeswehr’ special fund. </w:t>
      </w:r>
    </w:p>
    <w:p w14:paraId="44840704" w14:textId="4CE64D14" w:rsidR="00532B2E" w:rsidRPr="00246AF9" w:rsidRDefault="00532B2E" w:rsidP="00C90D8B">
      <w:pPr>
        <w:spacing w:after="0"/>
        <w:jc w:val="both"/>
        <w:rPr>
          <w:rFonts w:ascii="Calibri" w:hAnsi="Calibri" w:cs="Calibri"/>
          <w:lang w:val="en-US"/>
        </w:rPr>
      </w:pPr>
      <w:r w:rsidRPr="00246AF9">
        <w:rPr>
          <w:rFonts w:ascii="Calibri" w:hAnsi="Calibri" w:cs="Calibri"/>
          <w:lang w:val="en-US"/>
        </w:rPr>
        <w:t xml:space="preserve">This makes Germany’s defence budget the fourth largest in the world and the largest in the EU. This </w:t>
      </w:r>
      <w:r w:rsidR="007B00B8" w:rsidRPr="00246AF9">
        <w:rPr>
          <w:rFonts w:ascii="Calibri" w:hAnsi="Calibri" w:cs="Calibri"/>
          <w:lang w:val="en-US"/>
        </w:rPr>
        <w:t xml:space="preserve">budget </w:t>
      </w:r>
      <w:r w:rsidRPr="00246AF9">
        <w:rPr>
          <w:rFonts w:ascii="Calibri" w:hAnsi="Calibri" w:cs="Calibri"/>
          <w:lang w:val="en-US"/>
        </w:rPr>
        <w:t>is almost twice as high as France’s for 2026 (57.2 billion euros)</w:t>
      </w:r>
      <w:r w:rsidRPr="00532B2E">
        <w:rPr>
          <w:rFonts w:ascii="Calibri" w:hAnsi="Calibri" w:cs="Calibri"/>
          <w:vertAlign w:val="superscript"/>
        </w:rPr>
        <w:footnoteReference w:id="9"/>
      </w:r>
      <w:r w:rsidRPr="00246AF9">
        <w:rPr>
          <w:rFonts w:ascii="Calibri" w:hAnsi="Calibri" w:cs="Calibri"/>
          <w:lang w:val="en-US"/>
        </w:rPr>
        <w:t xml:space="preserve"> . What makes Germany’s enormous military budget for 2026 historically significant are five distinctive features </w:t>
      </w:r>
      <w:r w:rsidR="005A71A1" w:rsidRPr="00246AF9">
        <w:rPr>
          <w:rFonts w:ascii="Calibri" w:hAnsi="Calibri" w:cs="Calibri"/>
          <w:lang w:val="en-US"/>
        </w:rPr>
        <w:t>(</w:t>
      </w:r>
      <w:r w:rsidR="00060DF1" w:rsidRPr="00246AF9">
        <w:rPr>
          <w:rFonts w:ascii="Calibri" w:hAnsi="Calibri" w:cs="Calibri"/>
          <w:lang w:val="en-US"/>
        </w:rPr>
        <w:t>see Appendix II for illustration)</w:t>
      </w:r>
      <w:r w:rsidRPr="00246AF9">
        <w:rPr>
          <w:rFonts w:ascii="Calibri" w:hAnsi="Calibri" w:cs="Calibri"/>
          <w:lang w:val="en-US"/>
        </w:rPr>
        <w:t>:</w:t>
      </w:r>
    </w:p>
    <w:p w14:paraId="180DEF3C" w14:textId="77777777" w:rsidR="00532B2E" w:rsidRPr="00246AF9" w:rsidRDefault="00532B2E" w:rsidP="00C90D8B">
      <w:pPr>
        <w:jc w:val="both"/>
        <w:rPr>
          <w:rFonts w:ascii="Calibri" w:hAnsi="Calibri" w:cs="Calibri"/>
          <w:lang w:val="en-US"/>
        </w:rPr>
      </w:pPr>
      <w:r w:rsidRPr="00246AF9">
        <w:rPr>
          <w:rFonts w:ascii="Calibri" w:hAnsi="Calibri" w:cs="Calibri"/>
          <w:b/>
          <w:bCs/>
          <w:lang w:val="en-US"/>
        </w:rPr>
        <w:t>Firstly</w:t>
      </w:r>
      <w:r w:rsidRPr="00246AF9">
        <w:rPr>
          <w:rFonts w:ascii="Calibri" w:hAnsi="Calibri" w:cs="Calibri"/>
          <w:lang w:val="en-US"/>
        </w:rPr>
        <w:t>, there are the structural and political changes that have made the defence budget possible:</w:t>
      </w:r>
    </w:p>
    <w:p w14:paraId="4203D24F" w14:textId="01768CA9" w:rsidR="00532B2E" w:rsidRPr="00246AF9" w:rsidRDefault="008305E6" w:rsidP="00C90D8B">
      <w:pPr>
        <w:spacing w:after="0"/>
        <w:jc w:val="both"/>
        <w:rPr>
          <w:rFonts w:ascii="Calibri" w:hAnsi="Calibri" w:cs="Calibri"/>
          <w:lang w:val="en-US"/>
        </w:rPr>
      </w:pPr>
      <w:r w:rsidRPr="00246AF9">
        <w:rPr>
          <w:rFonts w:ascii="Calibri" w:hAnsi="Calibri" w:cs="Calibri"/>
          <w:lang w:val="en-US"/>
        </w:rPr>
        <w:t xml:space="preserve">In 2022, </w:t>
      </w:r>
      <w:r w:rsidR="002C0C43" w:rsidRPr="00246AF9">
        <w:rPr>
          <w:rFonts w:ascii="Calibri" w:hAnsi="Calibri" w:cs="Calibri"/>
          <w:lang w:val="en-US"/>
        </w:rPr>
        <w:t xml:space="preserve">the Bundestag </w:t>
      </w:r>
      <w:r w:rsidR="00450E02" w:rsidRPr="00246AF9">
        <w:rPr>
          <w:rFonts w:ascii="Calibri" w:hAnsi="Calibri" w:cs="Calibri"/>
          <w:lang w:val="en-US"/>
        </w:rPr>
        <w:t>approved</w:t>
      </w:r>
      <w:r w:rsidR="002C0C43" w:rsidRPr="00246AF9">
        <w:rPr>
          <w:rFonts w:ascii="Calibri" w:hAnsi="Calibri" w:cs="Calibri"/>
          <w:lang w:val="en-US"/>
        </w:rPr>
        <w:t xml:space="preserve"> the Bundeswehr Special Fund </w:t>
      </w:r>
      <w:r w:rsidR="00BC7F4C" w:rsidRPr="00246AF9">
        <w:rPr>
          <w:rFonts w:ascii="Calibri" w:hAnsi="Calibri" w:cs="Calibri"/>
          <w:lang w:val="en-US"/>
        </w:rPr>
        <w:t>amounting to 100 billion euros</w:t>
      </w:r>
      <w:r w:rsidR="00450E02" w:rsidRPr="00246AF9">
        <w:rPr>
          <w:rFonts w:ascii="Calibri" w:hAnsi="Calibri" w:cs="Calibri"/>
          <w:lang w:val="en-US"/>
        </w:rPr>
        <w:t xml:space="preserve">, to run </w:t>
      </w:r>
      <w:r w:rsidR="00BC7F4C" w:rsidRPr="00246AF9">
        <w:rPr>
          <w:rFonts w:ascii="Calibri" w:hAnsi="Calibri" w:cs="Calibri"/>
          <w:lang w:val="en-US"/>
        </w:rPr>
        <w:t>until</w:t>
      </w:r>
      <w:r w:rsidR="00450E02" w:rsidRPr="00246AF9">
        <w:rPr>
          <w:rFonts w:ascii="Calibri" w:hAnsi="Calibri" w:cs="Calibri"/>
          <w:lang w:val="en-US"/>
        </w:rPr>
        <w:t xml:space="preserve"> 2028. </w:t>
      </w:r>
      <w:r w:rsidR="00532B2E" w:rsidRPr="00246AF9">
        <w:rPr>
          <w:rFonts w:ascii="Calibri" w:hAnsi="Calibri" w:cs="Calibri"/>
          <w:lang w:val="en-US"/>
        </w:rPr>
        <w:t xml:space="preserve">In March 2025, Chancellor Merz secured the approval of the previous Bundestag (a general election had taken place in the meantime) </w:t>
      </w:r>
      <w:r w:rsidR="004A035E" w:rsidRPr="00246AF9">
        <w:rPr>
          <w:rFonts w:ascii="Calibri" w:hAnsi="Calibri" w:cs="Calibri"/>
          <w:lang w:val="en-US"/>
        </w:rPr>
        <w:t>to exclude</w:t>
      </w:r>
      <w:r w:rsidR="007168E1" w:rsidRPr="00246AF9">
        <w:rPr>
          <w:rFonts w:ascii="Calibri" w:hAnsi="Calibri" w:cs="Calibri"/>
          <w:lang w:val="en-US"/>
        </w:rPr>
        <w:t xml:space="preserve"> defence and security-related expenditure exceeding one per cent of gross domestic product from the calculation of the debt rule. </w:t>
      </w:r>
    </w:p>
    <w:p w14:paraId="27A7FDC3" w14:textId="5DB84C28" w:rsidR="00532B2E" w:rsidRPr="00246AF9" w:rsidRDefault="00532B2E" w:rsidP="00C90D8B">
      <w:pPr>
        <w:spacing w:after="0"/>
        <w:jc w:val="both"/>
        <w:rPr>
          <w:rFonts w:ascii="Calibri" w:hAnsi="Calibri" w:cs="Calibri"/>
          <w:lang w:val="en-US"/>
        </w:rPr>
      </w:pPr>
      <w:r w:rsidRPr="00246AF9">
        <w:rPr>
          <w:rFonts w:ascii="Calibri" w:hAnsi="Calibri" w:cs="Calibri"/>
          <w:lang w:val="en-US"/>
        </w:rPr>
        <w:t>Defence Minister Pistorius has set himself the task</w:t>
      </w:r>
      <w:r w:rsidR="004D5D87" w:rsidRPr="00246AF9">
        <w:rPr>
          <w:rFonts w:ascii="Calibri" w:hAnsi="Calibri" w:cs="Calibri"/>
          <w:lang w:val="en-US"/>
        </w:rPr>
        <w:t xml:space="preserve"> of</w:t>
      </w:r>
      <w:r w:rsidRPr="00246AF9">
        <w:rPr>
          <w:rFonts w:ascii="Calibri" w:hAnsi="Calibri" w:cs="Calibri"/>
          <w:lang w:val="en-US"/>
        </w:rPr>
        <w:t xml:space="preserve"> creating a ‘war-ready’ Bundeswehr and aims to make it ‘Europe’s strongest conventional army’ by 2039. If this plan were to be implemented, it would represent the most significant shift in the balance of power amongst Europe’s conventional military powers since the end of the Cold War.</w:t>
      </w:r>
    </w:p>
    <w:p w14:paraId="19B0E71E" w14:textId="77777777" w:rsidR="00A01D72" w:rsidRPr="00246AF9" w:rsidRDefault="00A01D72" w:rsidP="00C90D8B">
      <w:pPr>
        <w:spacing w:after="0"/>
        <w:jc w:val="both"/>
        <w:rPr>
          <w:rFonts w:ascii="Calibri" w:hAnsi="Calibri" w:cs="Calibri"/>
          <w:lang w:val="en-US"/>
        </w:rPr>
      </w:pPr>
    </w:p>
    <w:p w14:paraId="72BEEC3E" w14:textId="1BE2BD83" w:rsidR="00532B2E" w:rsidRPr="00246AF9" w:rsidRDefault="00532B2E" w:rsidP="00C90D8B">
      <w:pPr>
        <w:jc w:val="both"/>
        <w:rPr>
          <w:rFonts w:ascii="Calibri" w:hAnsi="Calibri" w:cs="Calibri"/>
          <w:lang w:val="en-US"/>
        </w:rPr>
      </w:pPr>
      <w:r w:rsidRPr="00246AF9">
        <w:rPr>
          <w:rFonts w:ascii="Calibri" w:hAnsi="Calibri" w:cs="Calibri"/>
          <w:lang w:val="en-US"/>
        </w:rPr>
        <w:t xml:space="preserve">The </w:t>
      </w:r>
      <w:r w:rsidRPr="00246AF9">
        <w:rPr>
          <w:rFonts w:ascii="Calibri" w:hAnsi="Calibri" w:cs="Calibri"/>
          <w:b/>
          <w:bCs/>
          <w:lang w:val="en-US"/>
        </w:rPr>
        <w:t xml:space="preserve">second </w:t>
      </w:r>
      <w:r w:rsidRPr="00246AF9">
        <w:rPr>
          <w:rFonts w:ascii="Calibri" w:hAnsi="Calibri" w:cs="Calibri"/>
          <w:lang w:val="en-US"/>
        </w:rPr>
        <w:t>distinctive feature of the</w:t>
      </w:r>
      <w:r w:rsidR="000606B5" w:rsidRPr="00246AF9">
        <w:rPr>
          <w:rFonts w:ascii="Calibri" w:hAnsi="Calibri" w:cs="Calibri"/>
          <w:lang w:val="en-US"/>
        </w:rPr>
        <w:t xml:space="preserve"> German </w:t>
      </w:r>
      <w:r w:rsidRPr="00246AF9">
        <w:rPr>
          <w:rFonts w:ascii="Calibri" w:hAnsi="Calibri" w:cs="Calibri"/>
          <w:lang w:val="en-US"/>
        </w:rPr>
        <w:t xml:space="preserve">defence budget lies in its structural changes. For instance, the procurement budget for 2026, at 22.4 billion euros, is almost three times as high as the amount spent on new weapons in 2025. 154 major contracts worth over 83 billion euros have been or are still being finalised between September 2025 and December 2026. This therefore represents a significant, </w:t>
      </w:r>
      <w:r w:rsidR="00B840B4" w:rsidRPr="00246AF9">
        <w:rPr>
          <w:rFonts w:ascii="Calibri" w:hAnsi="Calibri" w:cs="Calibri"/>
          <w:lang w:val="en-US"/>
        </w:rPr>
        <w:t xml:space="preserve">long-term </w:t>
      </w:r>
      <w:r w:rsidRPr="00246AF9">
        <w:rPr>
          <w:rFonts w:ascii="Calibri" w:hAnsi="Calibri" w:cs="Calibri"/>
          <w:lang w:val="en-US"/>
        </w:rPr>
        <w:t>industrial and military structural change. The scale of this is illustrated by the 47,000 procurement contracts signed since the ‘Turning Point’ declaration in February 2022: a pace of contract award that overwhelmed the defence procurement bureaucracy and precipitated the passing of the Bundeswehr Planning and Procurement Acceleration Act (BwPBBG). In the last four years alone, defence contracts worth 111 billion euros have been concluded.</w:t>
      </w:r>
    </w:p>
    <w:p w14:paraId="2179EE87" w14:textId="465B9266" w:rsidR="00532B2E" w:rsidRPr="00246AF9" w:rsidRDefault="00532B2E" w:rsidP="00C90D8B">
      <w:pPr>
        <w:jc w:val="both"/>
        <w:rPr>
          <w:rFonts w:ascii="Calibri" w:hAnsi="Calibri" w:cs="Calibri"/>
          <w:lang w:val="en-US"/>
        </w:rPr>
      </w:pPr>
      <w:r w:rsidRPr="00246AF9">
        <w:rPr>
          <w:rFonts w:ascii="Calibri" w:hAnsi="Calibri" w:cs="Calibri"/>
          <w:lang w:val="en-US"/>
        </w:rPr>
        <w:lastRenderedPageBreak/>
        <w:t xml:space="preserve">The </w:t>
      </w:r>
      <w:r w:rsidRPr="00246AF9">
        <w:rPr>
          <w:rFonts w:ascii="Calibri" w:hAnsi="Calibri" w:cs="Calibri"/>
          <w:b/>
          <w:bCs/>
          <w:lang w:val="en-US"/>
        </w:rPr>
        <w:t xml:space="preserve">third </w:t>
      </w:r>
      <w:r w:rsidRPr="00246AF9">
        <w:rPr>
          <w:rFonts w:ascii="Calibri" w:hAnsi="Calibri" w:cs="Calibri"/>
          <w:lang w:val="en-US"/>
        </w:rPr>
        <w:t xml:space="preserve">notable feature is the </w:t>
      </w:r>
      <w:r w:rsidR="00C634E5" w:rsidRPr="00246AF9">
        <w:rPr>
          <w:rFonts w:ascii="Calibri" w:hAnsi="Calibri" w:cs="Calibri"/>
          <w:lang w:val="en-US"/>
        </w:rPr>
        <w:t xml:space="preserve">rapid </w:t>
      </w:r>
      <w:r w:rsidRPr="00246AF9">
        <w:rPr>
          <w:rFonts w:ascii="Calibri" w:hAnsi="Calibri" w:cs="Calibri"/>
          <w:lang w:val="en-US"/>
        </w:rPr>
        <w:t xml:space="preserve">growth </w:t>
      </w:r>
      <w:r w:rsidR="007833B3" w:rsidRPr="00246AF9">
        <w:rPr>
          <w:rFonts w:ascii="Calibri" w:hAnsi="Calibri" w:cs="Calibri"/>
          <w:lang w:val="en-US"/>
        </w:rPr>
        <w:t xml:space="preserve">in </w:t>
      </w:r>
      <w:r w:rsidR="00330B72" w:rsidRPr="00246AF9">
        <w:rPr>
          <w:rFonts w:ascii="Calibri" w:hAnsi="Calibri" w:cs="Calibri"/>
          <w:lang w:val="en-US"/>
        </w:rPr>
        <w:t>defence spending</w:t>
      </w:r>
      <w:r w:rsidRPr="00246AF9">
        <w:rPr>
          <w:rFonts w:ascii="Calibri" w:hAnsi="Calibri" w:cs="Calibri"/>
          <w:lang w:val="en-US"/>
        </w:rPr>
        <w:t xml:space="preserve">. </w:t>
      </w:r>
      <w:r w:rsidR="007A3458" w:rsidRPr="00246AF9">
        <w:rPr>
          <w:rFonts w:ascii="Calibri" w:hAnsi="Calibri" w:cs="Calibri"/>
          <w:lang w:val="en-US"/>
        </w:rPr>
        <w:t xml:space="preserve">According to the SIPRI database on military expenditure, in April 2026 Germany recorded a 24 per cent increase in defence spending compared with 2025. This is the largest percentage increase within a single year amongst the major NATO members. </w:t>
      </w:r>
      <w:r w:rsidRPr="00246AF9">
        <w:rPr>
          <w:rFonts w:ascii="Calibri" w:hAnsi="Calibri" w:cs="Calibri"/>
          <w:lang w:val="en-US"/>
        </w:rPr>
        <w:t xml:space="preserve">Defence spending rose by 60 billion US dollars in just four years, from 2022 to 2025 – from 56.2 billion dollars to 113.6 billion dollars. This almost complete doubling was driven by the aforementioned legislation, fuelled by a shift in public opinion. The regular Bundeswehr budget </w:t>
      </w:r>
      <w:r w:rsidR="00833897" w:rsidRPr="00246AF9">
        <w:rPr>
          <w:rFonts w:ascii="Calibri" w:hAnsi="Calibri" w:cs="Calibri"/>
          <w:lang w:val="en-US"/>
        </w:rPr>
        <w:t>(</w:t>
      </w:r>
      <w:r w:rsidR="00F8173B" w:rsidRPr="00246AF9">
        <w:rPr>
          <w:rFonts w:ascii="Calibri" w:hAnsi="Calibri" w:cs="Calibri"/>
          <w:lang w:val="en-US"/>
        </w:rPr>
        <w:t xml:space="preserve">excluding special funds) </w:t>
      </w:r>
      <w:r w:rsidRPr="00246AF9">
        <w:rPr>
          <w:rFonts w:ascii="Calibri" w:hAnsi="Calibri" w:cs="Calibri"/>
          <w:lang w:val="en-US"/>
        </w:rPr>
        <w:t>for 2026 grew by 32 per cent compared with 2025</w:t>
      </w:r>
      <w:r w:rsidR="00EA6A27" w:rsidRPr="00246AF9">
        <w:rPr>
          <w:rFonts w:ascii="Calibri" w:hAnsi="Calibri" w:cs="Calibri"/>
          <w:lang w:val="en-US"/>
        </w:rPr>
        <w:t xml:space="preserve">. This </w:t>
      </w:r>
      <w:r w:rsidRPr="00246AF9">
        <w:rPr>
          <w:rFonts w:ascii="Calibri" w:hAnsi="Calibri" w:cs="Calibri"/>
          <w:lang w:val="en-US"/>
        </w:rPr>
        <w:t xml:space="preserve">is the largest </w:t>
      </w:r>
      <w:r w:rsidR="00EA6A27" w:rsidRPr="00246AF9">
        <w:rPr>
          <w:rFonts w:ascii="Calibri" w:hAnsi="Calibri" w:cs="Calibri"/>
          <w:lang w:val="en-US"/>
        </w:rPr>
        <w:t xml:space="preserve">annual increase </w:t>
      </w:r>
      <w:r w:rsidRPr="00246AF9">
        <w:rPr>
          <w:rFonts w:ascii="Calibri" w:hAnsi="Calibri" w:cs="Calibri"/>
          <w:lang w:val="en-US"/>
        </w:rPr>
        <w:t xml:space="preserve">in the history of the Federal Republic of Germany. </w:t>
      </w:r>
      <w:r w:rsidR="00805E72" w:rsidRPr="00246AF9">
        <w:rPr>
          <w:rFonts w:ascii="Calibri" w:hAnsi="Calibri" w:cs="Calibri"/>
          <w:lang w:val="en-US"/>
        </w:rPr>
        <w:t>(</w:t>
      </w:r>
      <w:r w:rsidRPr="00246AF9">
        <w:rPr>
          <w:rFonts w:ascii="Calibri" w:hAnsi="Calibri" w:cs="Calibri"/>
          <w:lang w:val="en-US"/>
        </w:rPr>
        <w:t xml:space="preserve">In 2014, Germany spent 1.1 per cent of its GDP on the military; by early 2022, this had risen to 1.4 </w:t>
      </w:r>
      <w:r w:rsidR="001E64FE" w:rsidRPr="00246AF9">
        <w:rPr>
          <w:rFonts w:ascii="Calibri" w:hAnsi="Calibri" w:cs="Calibri"/>
          <w:lang w:val="en-US"/>
        </w:rPr>
        <w:t>per cent</w:t>
      </w:r>
      <w:r w:rsidRPr="00246AF9">
        <w:rPr>
          <w:rFonts w:ascii="Calibri" w:hAnsi="Calibri" w:cs="Calibri"/>
          <w:lang w:val="en-US"/>
        </w:rPr>
        <w:t xml:space="preserve">, quickly growing to over 2 </w:t>
      </w:r>
      <w:r w:rsidR="001A56FF" w:rsidRPr="00246AF9">
        <w:rPr>
          <w:rFonts w:ascii="Calibri" w:hAnsi="Calibri" w:cs="Calibri"/>
          <w:lang w:val="en-US"/>
        </w:rPr>
        <w:t xml:space="preserve">per cent </w:t>
      </w:r>
      <w:r w:rsidRPr="00246AF9">
        <w:rPr>
          <w:rFonts w:ascii="Calibri" w:hAnsi="Calibri" w:cs="Calibri"/>
          <w:lang w:val="en-US"/>
        </w:rPr>
        <w:t xml:space="preserve">and set to increase further towards 3.5 </w:t>
      </w:r>
      <w:r w:rsidR="001A56FF" w:rsidRPr="00246AF9">
        <w:rPr>
          <w:rFonts w:ascii="Calibri" w:hAnsi="Calibri" w:cs="Calibri"/>
          <w:lang w:val="en-US"/>
        </w:rPr>
        <w:t>per cent</w:t>
      </w:r>
      <w:r w:rsidRPr="00246AF9">
        <w:rPr>
          <w:rFonts w:ascii="Calibri" w:hAnsi="Calibri" w:cs="Calibri"/>
          <w:lang w:val="en-US"/>
        </w:rPr>
        <w:t>.</w:t>
      </w:r>
      <w:r w:rsidR="00805E72" w:rsidRPr="00246AF9">
        <w:rPr>
          <w:rFonts w:ascii="Calibri" w:hAnsi="Calibri" w:cs="Calibri"/>
          <w:lang w:val="en-US"/>
        </w:rPr>
        <w:t xml:space="preserve">) </w:t>
      </w:r>
    </w:p>
    <w:p w14:paraId="5DC06903" w14:textId="4904110E" w:rsidR="00532B2E" w:rsidRPr="00246AF9" w:rsidRDefault="00532B2E" w:rsidP="00C90D8B">
      <w:pPr>
        <w:jc w:val="both"/>
        <w:rPr>
          <w:rFonts w:ascii="Calibri" w:hAnsi="Calibri" w:cs="Calibri"/>
          <w:lang w:val="en-US"/>
        </w:rPr>
      </w:pPr>
      <w:r w:rsidRPr="00246AF9">
        <w:rPr>
          <w:rFonts w:ascii="Calibri" w:hAnsi="Calibri" w:cs="Calibri"/>
          <w:lang w:val="en-US"/>
        </w:rPr>
        <w:t xml:space="preserve">A </w:t>
      </w:r>
      <w:r w:rsidRPr="00246AF9">
        <w:rPr>
          <w:rFonts w:ascii="Calibri" w:hAnsi="Calibri" w:cs="Calibri"/>
          <w:b/>
          <w:bCs/>
          <w:lang w:val="en-US"/>
        </w:rPr>
        <w:t xml:space="preserve">fourth </w:t>
      </w:r>
      <w:r w:rsidRPr="00246AF9">
        <w:rPr>
          <w:rFonts w:ascii="Calibri" w:hAnsi="Calibri" w:cs="Calibri"/>
          <w:lang w:val="en-US"/>
        </w:rPr>
        <w:t xml:space="preserve">notable feature of the 2026 budget is </w:t>
      </w:r>
      <w:r w:rsidR="00A24C31" w:rsidRPr="00246AF9">
        <w:rPr>
          <w:rFonts w:ascii="Calibri" w:hAnsi="Calibri" w:cs="Calibri"/>
          <w:lang w:val="en-US"/>
        </w:rPr>
        <w:t>the slight increase in</w:t>
      </w:r>
      <w:r w:rsidRPr="00246AF9">
        <w:rPr>
          <w:rFonts w:ascii="Calibri" w:hAnsi="Calibri" w:cs="Calibri"/>
          <w:lang w:val="en-US"/>
        </w:rPr>
        <w:t xml:space="preserve"> </w:t>
      </w:r>
      <w:r w:rsidR="00715422" w:rsidRPr="00246AF9">
        <w:rPr>
          <w:rFonts w:ascii="Calibri" w:hAnsi="Calibri" w:cs="Calibri"/>
          <w:lang w:val="en-US"/>
        </w:rPr>
        <w:t>the funds</w:t>
      </w:r>
      <w:r w:rsidR="00A5287B" w:rsidRPr="00246AF9">
        <w:rPr>
          <w:rFonts w:ascii="Calibri" w:hAnsi="Calibri" w:cs="Calibri"/>
          <w:lang w:val="en-US"/>
        </w:rPr>
        <w:t xml:space="preserve"> available for military support </w:t>
      </w:r>
      <w:r w:rsidR="002A61D9" w:rsidRPr="00246AF9">
        <w:rPr>
          <w:rFonts w:ascii="Calibri" w:hAnsi="Calibri" w:cs="Calibri"/>
          <w:lang w:val="en-US"/>
        </w:rPr>
        <w:t>to Ukraine</w:t>
      </w:r>
      <w:r w:rsidR="00A24C31" w:rsidRPr="00246AF9">
        <w:rPr>
          <w:rFonts w:ascii="Calibri" w:hAnsi="Calibri" w:cs="Calibri"/>
          <w:lang w:val="en-US"/>
        </w:rPr>
        <w:t>, amounting to</w:t>
      </w:r>
      <w:r w:rsidR="00A5287B" w:rsidRPr="00246AF9">
        <w:rPr>
          <w:rFonts w:ascii="Calibri" w:hAnsi="Calibri" w:cs="Calibri"/>
          <w:lang w:val="en-US"/>
        </w:rPr>
        <w:t xml:space="preserve"> 11.5 billion euros </w:t>
      </w:r>
      <w:r w:rsidR="002E6E94" w:rsidRPr="00246AF9">
        <w:rPr>
          <w:rFonts w:ascii="Calibri" w:hAnsi="Calibri" w:cs="Calibri"/>
          <w:lang w:val="en-US"/>
        </w:rPr>
        <w:t xml:space="preserve">(approximately 12 </w:t>
      </w:r>
      <w:r w:rsidR="00C06C7F" w:rsidRPr="00246AF9">
        <w:rPr>
          <w:rFonts w:ascii="Calibri" w:hAnsi="Calibri" w:cs="Calibri"/>
          <w:lang w:val="en-US"/>
        </w:rPr>
        <w:t xml:space="preserve">billion </w:t>
      </w:r>
      <w:r w:rsidR="00A5287B" w:rsidRPr="00246AF9">
        <w:rPr>
          <w:rFonts w:ascii="Calibri" w:hAnsi="Calibri" w:cs="Calibri"/>
          <w:lang w:val="en-US"/>
        </w:rPr>
        <w:t>including planned returns</w:t>
      </w:r>
      <w:r w:rsidR="00C06C7F" w:rsidRPr="00246AF9">
        <w:rPr>
          <w:rFonts w:ascii="Calibri" w:hAnsi="Calibri" w:cs="Calibri"/>
          <w:lang w:val="en-US"/>
        </w:rPr>
        <w:t>)</w:t>
      </w:r>
      <w:r w:rsidR="00AE6C27" w:rsidRPr="00246AF9">
        <w:rPr>
          <w:rFonts w:ascii="Calibri" w:hAnsi="Calibri" w:cs="Calibri"/>
          <w:lang w:val="en-US"/>
        </w:rPr>
        <w:t xml:space="preserve">. </w:t>
      </w:r>
      <w:r w:rsidR="00E31752" w:rsidRPr="00246AF9">
        <w:rPr>
          <w:rFonts w:ascii="Calibri" w:hAnsi="Calibri" w:cs="Calibri"/>
          <w:lang w:val="en-US"/>
        </w:rPr>
        <w:t xml:space="preserve">However, this </w:t>
      </w:r>
      <w:r w:rsidR="005F023C" w:rsidRPr="00246AF9">
        <w:rPr>
          <w:rFonts w:ascii="Calibri" w:hAnsi="Calibri" w:cs="Calibri"/>
          <w:lang w:val="en-US"/>
        </w:rPr>
        <w:t xml:space="preserve">now </w:t>
      </w:r>
      <w:r w:rsidR="0092536F" w:rsidRPr="00246AF9">
        <w:rPr>
          <w:rFonts w:ascii="Calibri" w:hAnsi="Calibri" w:cs="Calibri"/>
          <w:lang w:val="en-US"/>
        </w:rPr>
        <w:t xml:space="preserve">essentially </w:t>
      </w:r>
      <w:r w:rsidR="002A7E11" w:rsidRPr="00246AF9">
        <w:rPr>
          <w:rFonts w:ascii="Calibri" w:hAnsi="Calibri" w:cs="Calibri"/>
          <w:lang w:val="en-US"/>
        </w:rPr>
        <w:t xml:space="preserve">constitutes </w:t>
      </w:r>
      <w:r w:rsidRPr="00246AF9">
        <w:rPr>
          <w:rFonts w:ascii="Calibri" w:hAnsi="Calibri" w:cs="Calibri"/>
          <w:lang w:val="en-US"/>
        </w:rPr>
        <w:t>“direct German funding and investment in the Ukrainian defence industry, with the aim of specifically activating unused production capacity there. This funding is supplemented by joint ventures between German defence manufacturers and Ukrainian companies, with the aim of sustainably strengthening local capacity-building and reducing technological dependence on third parties.”</w:t>
      </w:r>
      <w:r w:rsidRPr="00532B2E">
        <w:rPr>
          <w:rFonts w:ascii="Calibri" w:hAnsi="Calibri" w:cs="Calibri"/>
          <w:vertAlign w:val="superscript"/>
        </w:rPr>
        <w:footnoteReference w:id="10"/>
      </w:r>
    </w:p>
    <w:p w14:paraId="6CD57BBD" w14:textId="343CA2B8" w:rsidR="00532B2E" w:rsidRPr="00246AF9" w:rsidRDefault="00532B2E" w:rsidP="00C90D8B">
      <w:pPr>
        <w:spacing w:after="0"/>
        <w:jc w:val="both"/>
        <w:rPr>
          <w:rFonts w:ascii="Calibri" w:hAnsi="Calibri" w:cs="Calibri"/>
          <w:lang w:val="en-US"/>
        </w:rPr>
      </w:pPr>
      <w:r w:rsidRPr="00246AF9">
        <w:rPr>
          <w:rFonts w:ascii="Calibri" w:hAnsi="Calibri" w:cs="Calibri"/>
          <w:lang w:val="en-US"/>
        </w:rPr>
        <w:t xml:space="preserve">The </w:t>
      </w:r>
      <w:r w:rsidRPr="00246AF9">
        <w:rPr>
          <w:rFonts w:ascii="Calibri" w:hAnsi="Calibri" w:cs="Calibri"/>
          <w:b/>
          <w:bCs/>
          <w:lang w:val="en-US"/>
        </w:rPr>
        <w:t xml:space="preserve">fifth </w:t>
      </w:r>
      <w:r w:rsidRPr="00246AF9">
        <w:rPr>
          <w:rFonts w:ascii="Calibri" w:hAnsi="Calibri" w:cs="Calibri"/>
          <w:lang w:val="en-US"/>
        </w:rPr>
        <w:t xml:space="preserve">distinctive feature lies in the increasingly </w:t>
      </w:r>
      <w:r w:rsidR="00D4181C" w:rsidRPr="00246AF9">
        <w:rPr>
          <w:rFonts w:ascii="Calibri" w:hAnsi="Calibri" w:cs="Calibri"/>
          <w:lang w:val="en-US"/>
        </w:rPr>
        <w:t xml:space="preserve">concrete </w:t>
      </w:r>
      <w:r w:rsidRPr="00246AF9">
        <w:rPr>
          <w:rFonts w:ascii="Calibri" w:hAnsi="Calibri" w:cs="Calibri"/>
          <w:lang w:val="en-US"/>
        </w:rPr>
        <w:t>focus on Germany’s leading role in ‘Military Power Europe’</w:t>
      </w:r>
      <w:r w:rsidRPr="00532B2E">
        <w:rPr>
          <w:rFonts w:ascii="Calibri" w:hAnsi="Calibri" w:cs="Calibri"/>
          <w:vertAlign w:val="superscript"/>
        </w:rPr>
        <w:footnoteReference w:id="11"/>
      </w:r>
      <w:r w:rsidR="002363B3" w:rsidRPr="00246AF9">
        <w:rPr>
          <w:rFonts w:ascii="Calibri" w:hAnsi="Calibri" w:cs="Calibri"/>
          <w:lang w:val="en-US"/>
        </w:rPr>
        <w:t xml:space="preserve"> </w:t>
      </w:r>
      <w:r w:rsidR="00724A3F" w:rsidRPr="00246AF9">
        <w:rPr>
          <w:rFonts w:ascii="Calibri" w:hAnsi="Calibri" w:cs="Calibri"/>
          <w:lang w:val="en-US"/>
        </w:rPr>
        <w:t xml:space="preserve">and within </w:t>
      </w:r>
      <w:r w:rsidR="0089145C" w:rsidRPr="00246AF9">
        <w:rPr>
          <w:rFonts w:ascii="Calibri" w:hAnsi="Calibri" w:cs="Calibri"/>
          <w:lang w:val="en-US"/>
        </w:rPr>
        <w:t>the</w:t>
      </w:r>
      <w:r w:rsidR="000A1FBF" w:rsidRPr="00246AF9">
        <w:rPr>
          <w:rFonts w:ascii="Calibri" w:hAnsi="Calibri" w:cs="Calibri"/>
          <w:lang w:val="en-US"/>
        </w:rPr>
        <w:t xml:space="preserve"> European </w:t>
      </w:r>
      <w:r w:rsidR="0089145C" w:rsidRPr="00246AF9">
        <w:rPr>
          <w:rFonts w:ascii="Calibri" w:hAnsi="Calibri" w:cs="Calibri"/>
          <w:lang w:val="en-US"/>
        </w:rPr>
        <w:t>pillar of NATO</w:t>
      </w:r>
      <w:r w:rsidR="003B1D93" w:rsidRPr="00246AF9">
        <w:rPr>
          <w:rFonts w:ascii="Calibri" w:hAnsi="Calibri" w:cs="Calibri"/>
          <w:lang w:val="en-US"/>
        </w:rPr>
        <w:t xml:space="preserve">, where it </w:t>
      </w:r>
      <w:r w:rsidRPr="00246AF9">
        <w:rPr>
          <w:rFonts w:ascii="Calibri" w:hAnsi="Calibri" w:cs="Calibri"/>
          <w:lang w:val="en-US"/>
        </w:rPr>
        <w:t>has become the ‘hub of the Alliance in the heart of Europe’</w:t>
      </w:r>
      <w:r w:rsidRPr="00532B2E">
        <w:rPr>
          <w:rFonts w:ascii="Calibri" w:hAnsi="Calibri" w:cs="Calibri"/>
          <w:vertAlign w:val="superscript"/>
        </w:rPr>
        <w:footnoteReference w:id="12"/>
      </w:r>
      <w:r w:rsidRPr="00246AF9">
        <w:rPr>
          <w:rFonts w:ascii="Calibri" w:hAnsi="Calibri" w:cs="Calibri"/>
          <w:lang w:val="en-US"/>
        </w:rPr>
        <w:t xml:space="preserve"> </w:t>
      </w:r>
      <w:r w:rsidR="00117A61" w:rsidRPr="00246AF9">
        <w:rPr>
          <w:rFonts w:ascii="Calibri" w:hAnsi="Calibri" w:cs="Calibri"/>
          <w:lang w:val="en-US"/>
        </w:rPr>
        <w:t>for ‘contingencies</w:t>
      </w:r>
      <w:r w:rsidRPr="00246AF9">
        <w:rPr>
          <w:rFonts w:ascii="Calibri" w:hAnsi="Calibri" w:cs="Calibri"/>
          <w:lang w:val="en-US"/>
        </w:rPr>
        <w:t>’.</w:t>
      </w:r>
      <w:r w:rsidR="00BC6EFA" w:rsidRPr="00246AF9">
        <w:rPr>
          <w:rFonts w:ascii="Calibri" w:hAnsi="Calibri" w:cs="Calibri"/>
          <w:lang w:val="en-US"/>
        </w:rPr>
        <w:t xml:space="preserve"> </w:t>
      </w:r>
      <w:r w:rsidR="00A60571" w:rsidRPr="00246AF9">
        <w:rPr>
          <w:rFonts w:ascii="Calibri" w:hAnsi="Calibri" w:cs="Calibri"/>
          <w:lang w:val="en-US"/>
        </w:rPr>
        <w:t xml:space="preserve">Under this plan, </w:t>
      </w:r>
      <w:r w:rsidRPr="00246AF9">
        <w:rPr>
          <w:rFonts w:ascii="Calibri" w:hAnsi="Calibri" w:cs="Calibri"/>
          <w:lang w:val="en-US"/>
        </w:rPr>
        <w:t>around 800,000 soldiers from partner nations and approximately 200,000 vehicles are to be deployed and supplied whilst transiting through Germany within six months. This requires civilian partners – in road and rail transport, in transport and handling at seaports and airports, in protection and security measures, and in providing accommodation and catering for troops. Added to this are requirements for civilian companies to refuel and maintain vehicles, as well as to provide medical care</w:t>
      </w:r>
      <w:r w:rsidRPr="00532B2E">
        <w:rPr>
          <w:rFonts w:ascii="Calibri" w:hAnsi="Calibri" w:cs="Calibri"/>
          <w:vertAlign w:val="superscript"/>
        </w:rPr>
        <w:footnoteReference w:id="13"/>
      </w:r>
      <w:r w:rsidR="00472C18" w:rsidRPr="00246AF9">
        <w:rPr>
          <w:rFonts w:ascii="Calibri" w:hAnsi="Calibri" w:cs="Calibri"/>
          <w:lang w:val="en-US"/>
        </w:rPr>
        <w:t xml:space="preserve"> . </w:t>
      </w:r>
      <w:r w:rsidR="00DF0103" w:rsidRPr="00246AF9">
        <w:rPr>
          <w:rFonts w:ascii="Calibri" w:hAnsi="Calibri" w:cs="Calibri"/>
          <w:lang w:val="en-US"/>
        </w:rPr>
        <w:t xml:space="preserve">This includes </w:t>
      </w:r>
      <w:r w:rsidR="00472C18" w:rsidRPr="00246AF9">
        <w:rPr>
          <w:rFonts w:ascii="Calibri" w:hAnsi="Calibri" w:cs="Calibri"/>
          <w:lang w:val="en-US"/>
        </w:rPr>
        <w:t xml:space="preserve">the </w:t>
      </w:r>
      <w:r w:rsidR="00E45762" w:rsidRPr="00246AF9">
        <w:rPr>
          <w:rFonts w:ascii="Calibri" w:hAnsi="Calibri" w:cs="Calibri"/>
          <w:lang w:val="en-US"/>
        </w:rPr>
        <w:t xml:space="preserve">repatriation </w:t>
      </w:r>
      <w:r w:rsidR="00C21491" w:rsidRPr="00246AF9">
        <w:rPr>
          <w:rFonts w:ascii="Calibri" w:hAnsi="Calibri" w:cs="Calibri"/>
          <w:lang w:val="en-US"/>
        </w:rPr>
        <w:t xml:space="preserve">and treatment </w:t>
      </w:r>
      <w:r w:rsidR="00E42261" w:rsidRPr="00246AF9">
        <w:rPr>
          <w:rFonts w:ascii="Calibri" w:hAnsi="Calibri" w:cs="Calibri"/>
          <w:lang w:val="en-US"/>
        </w:rPr>
        <w:t xml:space="preserve">of those injured </w:t>
      </w:r>
      <w:r w:rsidR="001D1420" w:rsidRPr="00246AF9">
        <w:rPr>
          <w:rFonts w:ascii="Calibri" w:hAnsi="Calibri" w:cs="Calibri"/>
          <w:lang w:val="en-US"/>
        </w:rPr>
        <w:t xml:space="preserve">as a result of </w:t>
      </w:r>
      <w:r w:rsidR="00E42261" w:rsidRPr="00246AF9">
        <w:rPr>
          <w:rFonts w:ascii="Calibri" w:hAnsi="Calibri" w:cs="Calibri"/>
          <w:lang w:val="en-US"/>
        </w:rPr>
        <w:t>combat operations</w:t>
      </w:r>
      <w:r w:rsidR="006F0902" w:rsidRPr="00246AF9">
        <w:rPr>
          <w:rFonts w:ascii="Calibri" w:hAnsi="Calibri" w:cs="Calibri"/>
          <w:lang w:val="en-US"/>
        </w:rPr>
        <w:t>.</w:t>
      </w:r>
    </w:p>
    <w:p w14:paraId="54F8E65D" w14:textId="77777777" w:rsidR="00532B2E" w:rsidRPr="00246AF9" w:rsidRDefault="00532B2E" w:rsidP="00C90D8B">
      <w:pPr>
        <w:spacing w:after="0"/>
        <w:jc w:val="both"/>
        <w:rPr>
          <w:rFonts w:ascii="Calibri" w:hAnsi="Calibri" w:cs="Calibri"/>
          <w:lang w:val="en-US"/>
        </w:rPr>
      </w:pPr>
      <w:r w:rsidRPr="00246AF9">
        <w:rPr>
          <w:rFonts w:ascii="Calibri" w:hAnsi="Calibri" w:cs="Calibri"/>
          <w:lang w:val="en-US"/>
        </w:rPr>
        <w:t xml:space="preserve">The 2026 investment in large, combat-ready surface combatants, designed for access to the North Sea, the Baltic Sea and the Atlantic, is the most ambitious single-year arms procurement initiative in NATO’s history outside the United States. The breadth of the armaments – ranging from Tomahawk cruise missiles and F-35A fighter aircraft to new naval frigates, armoured personnel carriers and a military satellite constellation – reflects the pursuit of maritime combat capability far beyond the Baltic and North Seas, and a leading role within NATO not merely as a land power. </w:t>
      </w:r>
    </w:p>
    <w:p w14:paraId="6BAA5C6B" w14:textId="1ED1D459" w:rsidR="00532B2E" w:rsidRPr="00246AF9" w:rsidRDefault="00532B2E" w:rsidP="00C90D8B">
      <w:pPr>
        <w:spacing w:after="0"/>
        <w:jc w:val="both"/>
        <w:rPr>
          <w:rFonts w:ascii="Calibri" w:hAnsi="Calibri" w:cs="Calibri"/>
          <w:lang w:val="en-US"/>
        </w:rPr>
      </w:pPr>
      <w:r w:rsidRPr="00246AF9">
        <w:rPr>
          <w:rFonts w:ascii="Calibri" w:hAnsi="Calibri" w:cs="Calibri"/>
          <w:lang w:val="en-US"/>
        </w:rPr>
        <w:lastRenderedPageBreak/>
        <w:t xml:space="preserve">The 92 </w:t>
      </w:r>
      <w:r w:rsidR="00DB1810" w:rsidRPr="00246AF9">
        <w:rPr>
          <w:rFonts w:ascii="Calibri" w:hAnsi="Calibri" w:cs="Calibri"/>
          <w:lang w:val="en-US"/>
        </w:rPr>
        <w:t>per cent</w:t>
      </w:r>
      <w:r w:rsidRPr="00246AF9">
        <w:rPr>
          <w:rFonts w:ascii="Calibri" w:hAnsi="Calibri" w:cs="Calibri"/>
          <w:lang w:val="en-US"/>
        </w:rPr>
        <w:t xml:space="preserve"> share of European or domestic procurement is a deliberate industrial policy decision. The aim is to systematically build up defence industry capacity in Germany, the EU and among European NATO partner countries. The most significant exception – amounting to 6.8 billion euros of the 83-billion-euro contract package – goes to US companies for the procurement of F-35A fighter aircraft and the associated munitions. This is about ensuring a precise fit within the framework of NATO’s nuclear sharing arrangement and interoperability with the Allies’ fifth-generation air forces. </w:t>
      </w:r>
    </w:p>
    <w:p w14:paraId="01A85E86" w14:textId="77777777" w:rsidR="00532B2E" w:rsidRPr="00246AF9" w:rsidRDefault="00532B2E" w:rsidP="00C90D8B">
      <w:pPr>
        <w:spacing w:after="0"/>
        <w:jc w:val="both"/>
        <w:rPr>
          <w:rFonts w:ascii="Calibri" w:hAnsi="Calibri" w:cs="Calibri"/>
          <w:lang w:val="en-US"/>
        </w:rPr>
      </w:pPr>
      <w:r w:rsidRPr="00246AF9">
        <w:rPr>
          <w:rFonts w:ascii="Calibri" w:hAnsi="Calibri" w:cs="Calibri"/>
          <w:lang w:val="en-US"/>
        </w:rPr>
        <w:t xml:space="preserve">The full 45th Armoured Brigade ‘Lithuania’ – organised in May 2025 as the Bundeswehr’s first permanent overseas deployment since the Second World War – is an expression of the determination to shape NATO’s eastern flank. This is further underpinned by the planned expansion of the brigade to 5,000 soldiers by 2027. </w:t>
      </w:r>
    </w:p>
    <w:p w14:paraId="333EF2A7" w14:textId="0C82C6CB" w:rsidR="00532B2E" w:rsidRPr="00246AF9" w:rsidRDefault="00532B2E" w:rsidP="00C90D8B">
      <w:pPr>
        <w:spacing w:after="0"/>
        <w:jc w:val="both"/>
        <w:rPr>
          <w:rFonts w:ascii="Calibri" w:hAnsi="Calibri" w:cs="Calibri"/>
          <w:lang w:val="en-US"/>
        </w:rPr>
      </w:pPr>
      <w:r w:rsidRPr="00246AF9">
        <w:rPr>
          <w:rFonts w:ascii="Calibri" w:hAnsi="Calibri" w:cs="Calibri"/>
          <w:lang w:val="en-US"/>
        </w:rPr>
        <w:t>The launch of the German military space programme at the end of April 2026 – backed by a commitment of 35 billion euros by 2030 – demonstrates once again that Berlin’s military ambitions are far-reaching. A consortium comprising OHB, Airbus and Rheinmetall has been commissioned to establish a German military satellite network comparable to SpaceX’s ‘Starlink’. This is aimed at achieving strategic autonomy from the US in the areas of space-based communications, early warning and intelligence, and at securing a leadership role within NATO in Europe</w:t>
      </w:r>
      <w:r w:rsidRPr="00532B2E">
        <w:rPr>
          <w:rFonts w:ascii="Calibri" w:hAnsi="Calibri" w:cs="Calibri"/>
          <w:vertAlign w:val="superscript"/>
        </w:rPr>
        <w:footnoteReference w:id="14"/>
      </w:r>
      <w:r w:rsidRPr="00246AF9">
        <w:rPr>
          <w:rFonts w:ascii="Calibri" w:hAnsi="Calibri" w:cs="Calibri"/>
          <w:lang w:val="en-US"/>
        </w:rPr>
        <w:t xml:space="preserve"> . Germany must assume a ‘leading role’ within NATO in space</w:t>
      </w:r>
      <w:r w:rsidRPr="00532B2E">
        <w:rPr>
          <w:rFonts w:ascii="Calibri" w:hAnsi="Calibri" w:cs="Calibri"/>
          <w:vertAlign w:val="superscript"/>
        </w:rPr>
        <w:footnoteReference w:id="15"/>
      </w:r>
      <w:r w:rsidRPr="00246AF9">
        <w:rPr>
          <w:rFonts w:ascii="Calibri" w:hAnsi="Calibri" w:cs="Calibri"/>
          <w:lang w:val="en-US"/>
        </w:rPr>
        <w:t xml:space="preserve"> .</w:t>
      </w:r>
    </w:p>
    <w:p w14:paraId="775FB3E1" w14:textId="77777777" w:rsidR="00123DA8" w:rsidRPr="00246AF9" w:rsidRDefault="00123DA8" w:rsidP="00C90D8B">
      <w:pPr>
        <w:spacing w:after="0"/>
        <w:jc w:val="both"/>
        <w:rPr>
          <w:rFonts w:ascii="Calibri" w:hAnsi="Calibri" w:cs="Calibri"/>
          <w:lang w:val="en-US"/>
        </w:rPr>
      </w:pPr>
    </w:p>
    <w:p w14:paraId="10EFBE73" w14:textId="4E22000A" w:rsidR="00532B2E" w:rsidRPr="00246AF9" w:rsidRDefault="00532B2E" w:rsidP="00C90D8B">
      <w:pPr>
        <w:jc w:val="both"/>
        <w:rPr>
          <w:rFonts w:ascii="Calibri" w:hAnsi="Calibri" w:cs="Calibri"/>
          <w:b/>
          <w:bCs/>
          <w:lang w:val="en-US"/>
        </w:rPr>
      </w:pPr>
      <w:r w:rsidRPr="00246AF9">
        <w:rPr>
          <w:rFonts w:ascii="Calibri" w:hAnsi="Calibri" w:cs="Calibri"/>
          <w:b/>
          <w:bCs/>
          <w:lang w:val="en-US"/>
        </w:rPr>
        <w:t>II.2. On industrial policy</w:t>
      </w:r>
    </w:p>
    <w:p w14:paraId="5869EF38" w14:textId="5A167D73" w:rsidR="00532B2E" w:rsidRPr="00246AF9" w:rsidRDefault="00532B2E" w:rsidP="00C90D8B">
      <w:pPr>
        <w:jc w:val="both"/>
        <w:rPr>
          <w:rFonts w:ascii="Calibri" w:hAnsi="Calibri" w:cs="Calibri"/>
          <w:lang w:val="en-US"/>
        </w:rPr>
      </w:pPr>
      <w:r w:rsidRPr="00246AF9">
        <w:rPr>
          <w:rFonts w:ascii="Calibri" w:hAnsi="Calibri" w:cs="Calibri"/>
          <w:lang w:val="en-US"/>
        </w:rPr>
        <w:t>Defence Minister Pistorius is the driving force behind a wide range of collaborative initiatives for and involving the military in Germany, the EU, NATO member states and far beyond. To this end, he is transforming working practices and bringing about a “paradigm shift”</w:t>
      </w:r>
      <w:r w:rsidRPr="00532B2E">
        <w:rPr>
          <w:rFonts w:ascii="Calibri" w:hAnsi="Calibri" w:cs="Calibri"/>
          <w:vertAlign w:val="superscript"/>
        </w:rPr>
        <w:footnoteReference w:id="16"/>
      </w:r>
      <w:r w:rsidRPr="00246AF9">
        <w:rPr>
          <w:rFonts w:ascii="Calibri" w:hAnsi="Calibri" w:cs="Calibri"/>
          <w:lang w:val="en-US"/>
        </w:rPr>
        <w:t xml:space="preserve"> to enhance the Bundeswehr’s operational capability, focusing on “capabilities, effects, technology and modern doctrines”</w:t>
      </w:r>
      <w:r w:rsidRPr="00532B2E">
        <w:rPr>
          <w:rFonts w:ascii="Calibri" w:hAnsi="Calibri" w:cs="Calibri"/>
          <w:vertAlign w:val="superscript"/>
        </w:rPr>
        <w:footnoteReference w:id="17"/>
      </w:r>
      <w:r w:rsidRPr="00246AF9">
        <w:rPr>
          <w:rFonts w:ascii="Calibri" w:hAnsi="Calibri" w:cs="Calibri"/>
          <w:lang w:val="en-US"/>
        </w:rPr>
        <w:t xml:space="preserve"> </w:t>
      </w:r>
      <w:r w:rsidR="00B74170" w:rsidRPr="00246AF9">
        <w:rPr>
          <w:rFonts w:ascii="Calibri" w:hAnsi="Calibri" w:cs="Calibri"/>
          <w:lang w:val="en-US"/>
        </w:rPr>
        <w:t>.</w:t>
      </w:r>
      <w:r w:rsidRPr="00246AF9">
        <w:rPr>
          <w:rFonts w:ascii="Calibri" w:hAnsi="Calibri" w:cs="Calibri"/>
          <w:lang w:val="en-US"/>
        </w:rPr>
        <w:t xml:space="preserve"> According to his plans from May</w:t>
      </w:r>
      <w:r w:rsidR="00E86CFD" w:rsidRPr="00246AF9">
        <w:rPr>
          <w:rFonts w:ascii="Calibri" w:hAnsi="Calibri" w:cs="Calibri"/>
          <w:lang w:val="en-US"/>
        </w:rPr>
        <w:t>,</w:t>
      </w:r>
      <w:r w:rsidRPr="00246AF9">
        <w:rPr>
          <w:rFonts w:ascii="Calibri" w:hAnsi="Calibri" w:cs="Calibri"/>
          <w:lang w:val="en-US"/>
        </w:rPr>
        <w:t xml:space="preserve"> the structures of the Bundeswehr Procurement Office are to be </w:t>
      </w:r>
      <w:r w:rsidR="001D79A6" w:rsidRPr="00246AF9">
        <w:rPr>
          <w:rFonts w:ascii="Calibri" w:hAnsi="Calibri" w:cs="Calibri"/>
          <w:lang w:val="en-US"/>
        </w:rPr>
        <w:t xml:space="preserve">upgraded </w:t>
      </w:r>
      <w:r w:rsidR="001326D3" w:rsidRPr="00246AF9">
        <w:rPr>
          <w:rFonts w:ascii="Calibri" w:hAnsi="Calibri" w:cs="Calibri"/>
          <w:lang w:val="en-US"/>
        </w:rPr>
        <w:t xml:space="preserve">in order </w:t>
      </w:r>
      <w:r w:rsidR="002019AE" w:rsidRPr="00246AF9">
        <w:rPr>
          <w:rFonts w:ascii="Calibri" w:hAnsi="Calibri" w:cs="Calibri"/>
          <w:lang w:val="en-US"/>
        </w:rPr>
        <w:t xml:space="preserve">to </w:t>
      </w:r>
      <w:r w:rsidRPr="00246AF9">
        <w:rPr>
          <w:rFonts w:ascii="Calibri" w:hAnsi="Calibri" w:cs="Calibri"/>
          <w:lang w:val="en-US"/>
        </w:rPr>
        <w:t>keep pace with</w:t>
      </w:r>
      <w:r w:rsidR="001326D3" w:rsidRPr="00246AF9">
        <w:rPr>
          <w:rFonts w:ascii="Calibri" w:hAnsi="Calibri" w:cs="Calibri"/>
          <w:lang w:val="en-US"/>
        </w:rPr>
        <w:t xml:space="preserve"> </w:t>
      </w:r>
      <w:r w:rsidRPr="00246AF9">
        <w:rPr>
          <w:rFonts w:ascii="Calibri" w:hAnsi="Calibri" w:cs="Calibri"/>
          <w:lang w:val="en-US"/>
        </w:rPr>
        <w:t xml:space="preserve">the enormous increase </w:t>
      </w:r>
      <w:r w:rsidR="001326D3" w:rsidRPr="00246AF9">
        <w:rPr>
          <w:rFonts w:ascii="Calibri" w:hAnsi="Calibri" w:cs="Calibri"/>
          <w:lang w:val="en-US"/>
        </w:rPr>
        <w:t>in order volumes</w:t>
      </w:r>
      <w:r w:rsidRPr="00246AF9">
        <w:rPr>
          <w:rFonts w:ascii="Calibri" w:hAnsi="Calibri" w:cs="Calibri"/>
          <w:lang w:val="en-US"/>
        </w:rPr>
        <w:t xml:space="preserve"> in recent years, </w:t>
      </w:r>
      <w:r w:rsidR="002019AE" w:rsidRPr="00246AF9">
        <w:rPr>
          <w:rFonts w:ascii="Calibri" w:hAnsi="Calibri" w:cs="Calibri"/>
          <w:lang w:val="en-US"/>
        </w:rPr>
        <w:t xml:space="preserve">to </w:t>
      </w:r>
      <w:r w:rsidRPr="00246AF9">
        <w:rPr>
          <w:rFonts w:ascii="Calibri" w:hAnsi="Calibri" w:cs="Calibri"/>
          <w:lang w:val="en-US"/>
        </w:rPr>
        <w:t xml:space="preserve">promote innovation within the armed forces and </w:t>
      </w:r>
      <w:r w:rsidR="00706FF3" w:rsidRPr="00246AF9">
        <w:rPr>
          <w:rFonts w:ascii="Calibri" w:hAnsi="Calibri" w:cs="Calibri"/>
          <w:lang w:val="en-US"/>
        </w:rPr>
        <w:t xml:space="preserve">to </w:t>
      </w:r>
      <w:r w:rsidRPr="00246AF9">
        <w:rPr>
          <w:rFonts w:ascii="Calibri" w:hAnsi="Calibri" w:cs="Calibri"/>
          <w:lang w:val="en-US"/>
        </w:rPr>
        <w:t>enable even closer cooperation with industry. The Bundeswehr Procurement Office is to become a central hub for “market and technology analysis”</w:t>
      </w:r>
      <w:r w:rsidRPr="00532B2E">
        <w:rPr>
          <w:rFonts w:ascii="Calibri" w:hAnsi="Calibri" w:cs="Calibri"/>
          <w:vertAlign w:val="superscript"/>
        </w:rPr>
        <w:footnoteReference w:id="18"/>
      </w:r>
      <w:r w:rsidRPr="00246AF9">
        <w:rPr>
          <w:rFonts w:ascii="Calibri" w:hAnsi="Calibri" w:cs="Calibri"/>
          <w:lang w:val="en-US"/>
        </w:rPr>
        <w:t xml:space="preserve"> . However, the Federation of German Industries (BDI), with which the Defence Minister intends to cooperate as closely as possible, also called for a “paradigm shift” at the end of August</w:t>
      </w:r>
      <w:r w:rsidRPr="00532B2E">
        <w:rPr>
          <w:rFonts w:ascii="Calibri" w:hAnsi="Calibri" w:cs="Calibri"/>
          <w:vertAlign w:val="superscript"/>
        </w:rPr>
        <w:footnoteReference w:id="19"/>
      </w:r>
      <w:r w:rsidRPr="00246AF9">
        <w:rPr>
          <w:rFonts w:ascii="Calibri" w:hAnsi="Calibri" w:cs="Calibri"/>
          <w:lang w:val="en-US"/>
        </w:rPr>
        <w:t xml:space="preserve"> in order to achieve a “substantial reduction in bureaucracy”</w:t>
      </w:r>
      <w:r w:rsidRPr="00532B2E">
        <w:rPr>
          <w:rFonts w:ascii="Calibri" w:hAnsi="Calibri" w:cs="Calibri"/>
          <w:vertAlign w:val="superscript"/>
        </w:rPr>
        <w:footnoteReference w:id="20"/>
      </w:r>
      <w:r w:rsidRPr="00246AF9">
        <w:rPr>
          <w:rFonts w:ascii="Calibri" w:hAnsi="Calibri" w:cs="Calibri"/>
          <w:lang w:val="en-US"/>
        </w:rPr>
        <w:t xml:space="preserve"> . It should be assumed that companies act in accordance with the </w:t>
      </w:r>
      <w:r w:rsidRPr="00246AF9">
        <w:rPr>
          <w:rFonts w:ascii="Calibri" w:hAnsi="Calibri" w:cs="Calibri"/>
          <w:lang w:val="en-US"/>
        </w:rPr>
        <w:lastRenderedPageBreak/>
        <w:t>rules</w:t>
      </w:r>
      <w:r w:rsidRPr="00532B2E">
        <w:rPr>
          <w:rFonts w:ascii="Calibri" w:hAnsi="Calibri" w:cs="Calibri"/>
          <w:vertAlign w:val="superscript"/>
        </w:rPr>
        <w:footnoteReference w:id="21"/>
      </w:r>
      <w:r w:rsidRPr="00246AF9">
        <w:rPr>
          <w:rFonts w:ascii="Calibri" w:hAnsi="Calibri" w:cs="Calibri"/>
          <w:lang w:val="en-US"/>
        </w:rPr>
        <w:t xml:space="preserve"> . </w:t>
      </w:r>
      <w:r w:rsidR="002F20F8" w:rsidRPr="00246AF9">
        <w:rPr>
          <w:rFonts w:ascii="Calibri" w:hAnsi="Calibri" w:cs="Calibri"/>
          <w:lang w:val="en-US"/>
        </w:rPr>
        <w:t xml:space="preserve">This </w:t>
      </w:r>
      <w:r w:rsidR="0016036F" w:rsidRPr="00246AF9">
        <w:rPr>
          <w:rFonts w:ascii="Calibri" w:hAnsi="Calibri" w:cs="Calibri"/>
          <w:lang w:val="en-US"/>
        </w:rPr>
        <w:t xml:space="preserve">does not </w:t>
      </w:r>
      <w:r w:rsidR="00F36A0C" w:rsidRPr="00246AF9">
        <w:rPr>
          <w:rFonts w:ascii="Calibri" w:hAnsi="Calibri" w:cs="Calibri"/>
          <w:lang w:val="en-US"/>
        </w:rPr>
        <w:t xml:space="preserve">generally rule out </w:t>
      </w:r>
      <w:r w:rsidR="0016036F" w:rsidRPr="00246AF9">
        <w:rPr>
          <w:rFonts w:ascii="Calibri" w:hAnsi="Calibri" w:cs="Calibri"/>
          <w:lang w:val="en-US"/>
        </w:rPr>
        <w:t xml:space="preserve">consensus </w:t>
      </w:r>
      <w:r w:rsidR="007016DD" w:rsidRPr="00246AF9">
        <w:rPr>
          <w:rFonts w:ascii="Calibri" w:hAnsi="Calibri" w:cs="Calibri"/>
          <w:lang w:val="en-US"/>
        </w:rPr>
        <w:t>with Pistorius</w:t>
      </w:r>
      <w:r w:rsidR="009232F3" w:rsidRPr="00246AF9">
        <w:rPr>
          <w:rFonts w:ascii="Calibri" w:hAnsi="Calibri" w:cs="Calibri"/>
          <w:lang w:val="en-US"/>
        </w:rPr>
        <w:t xml:space="preserve">, </w:t>
      </w:r>
      <w:r w:rsidR="00FD4DA9" w:rsidRPr="00246AF9">
        <w:rPr>
          <w:rFonts w:ascii="Calibri" w:hAnsi="Calibri" w:cs="Calibri"/>
          <w:lang w:val="en-US"/>
        </w:rPr>
        <w:t xml:space="preserve">but it also harbours the potential for conflict </w:t>
      </w:r>
      <w:r w:rsidR="00357D31" w:rsidRPr="00246AF9">
        <w:rPr>
          <w:rFonts w:ascii="Calibri" w:hAnsi="Calibri" w:cs="Calibri"/>
          <w:lang w:val="en-US"/>
        </w:rPr>
        <w:t xml:space="preserve">(see </w:t>
      </w:r>
      <w:r w:rsidR="009232F3" w:rsidRPr="00246AF9">
        <w:rPr>
          <w:rFonts w:ascii="Calibri" w:hAnsi="Calibri" w:cs="Calibri"/>
          <w:lang w:val="en-US"/>
        </w:rPr>
        <w:t>footnotes</w:t>
      </w:r>
      <w:r w:rsidR="007F7BC3" w:rsidRPr="00246AF9">
        <w:rPr>
          <w:rFonts w:ascii="Calibri" w:hAnsi="Calibri" w:cs="Calibri"/>
          <w:lang w:val="en-US"/>
        </w:rPr>
        <w:t xml:space="preserve"> 33</w:t>
      </w:r>
      <w:r w:rsidR="009232F3" w:rsidRPr="00246AF9">
        <w:rPr>
          <w:rFonts w:ascii="Calibri" w:hAnsi="Calibri" w:cs="Calibri"/>
          <w:lang w:val="en-US"/>
        </w:rPr>
        <w:t>,</w:t>
      </w:r>
      <w:r w:rsidR="00E575E9" w:rsidRPr="00246AF9">
        <w:rPr>
          <w:rFonts w:ascii="Calibri" w:hAnsi="Calibri" w:cs="Calibri"/>
          <w:lang w:val="en-US"/>
        </w:rPr>
        <w:t xml:space="preserve"> 39/40</w:t>
      </w:r>
      <w:r w:rsidR="009232F3" w:rsidRPr="00246AF9">
        <w:rPr>
          <w:rFonts w:ascii="Calibri" w:hAnsi="Calibri" w:cs="Calibri"/>
          <w:lang w:val="en-US"/>
        </w:rPr>
        <w:t>)</w:t>
      </w:r>
      <w:r w:rsidR="005B6145" w:rsidRPr="00246AF9">
        <w:rPr>
          <w:rFonts w:ascii="Calibri" w:hAnsi="Calibri" w:cs="Calibri"/>
          <w:lang w:val="en-US"/>
        </w:rPr>
        <w:t xml:space="preserve">. </w:t>
      </w:r>
      <w:r w:rsidRPr="00246AF9">
        <w:rPr>
          <w:rFonts w:ascii="Calibri" w:hAnsi="Calibri" w:cs="Calibri"/>
          <w:lang w:val="en-US"/>
        </w:rPr>
        <w:t>Three examples of progress in terms of cooperation for economic and industrial policy readiness:</w:t>
      </w:r>
    </w:p>
    <w:p w14:paraId="730B2AB1" w14:textId="77777777" w:rsidR="00532B2E" w:rsidRPr="00246AF9" w:rsidRDefault="00532B2E" w:rsidP="00C90D8B">
      <w:pPr>
        <w:numPr>
          <w:ilvl w:val="0"/>
          <w:numId w:val="4"/>
        </w:numPr>
        <w:contextualSpacing/>
        <w:jc w:val="both"/>
        <w:rPr>
          <w:rFonts w:ascii="Calibri" w:hAnsi="Calibri" w:cs="Calibri"/>
          <w:lang w:val="en-US"/>
        </w:rPr>
      </w:pPr>
      <w:r w:rsidRPr="00246AF9">
        <w:rPr>
          <w:rFonts w:ascii="Calibri" w:hAnsi="Calibri" w:cs="Calibri"/>
          <w:lang w:val="en-US"/>
        </w:rPr>
        <w:t>During 2025, the Minister of Defence (SPD) and the Minister for Economic Affairs (CDU) worked intensively to organise a ‘dialogue with industry to strengthen defence’. It was launched in early December 2025. The dialogue aims to “systematically bring together the sectors of the security and defence industry, as well as relevant civilian sectors – which have often operated in parallel to date – in order to create synergies … The focus is on building production capacity, strengthening the resilience of supply chains and making greater use of the dual-use potential of civilian and defence technology.”</w:t>
      </w:r>
      <w:r w:rsidRPr="00532B2E">
        <w:rPr>
          <w:rFonts w:ascii="Calibri" w:hAnsi="Calibri" w:cs="Calibri"/>
          <w:vertAlign w:val="superscript"/>
        </w:rPr>
        <w:footnoteReference w:id="22"/>
      </w:r>
      <w:r w:rsidRPr="00246AF9">
        <w:rPr>
          <w:rFonts w:ascii="Calibri" w:hAnsi="Calibri" w:cs="Calibri"/>
          <w:lang w:val="en-US"/>
        </w:rPr>
        <w:t xml:space="preserve"> </w:t>
      </w:r>
    </w:p>
    <w:p w14:paraId="0E71CDAD" w14:textId="6782B080"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The Industry Dialogue is thus an instrument of industrial</w:t>
      </w:r>
      <w:r w:rsidR="00C743E4" w:rsidRPr="00246AF9">
        <w:rPr>
          <w:rFonts w:ascii="Calibri" w:hAnsi="Calibri" w:cs="Calibri"/>
          <w:lang w:val="en-US"/>
        </w:rPr>
        <w:t xml:space="preserve">, </w:t>
      </w:r>
      <w:r w:rsidR="00BC56AF" w:rsidRPr="00246AF9">
        <w:rPr>
          <w:rFonts w:ascii="Calibri" w:hAnsi="Calibri" w:cs="Calibri"/>
          <w:lang w:val="en-US"/>
        </w:rPr>
        <w:t xml:space="preserve">economic </w:t>
      </w:r>
      <w:r w:rsidRPr="00246AF9">
        <w:rPr>
          <w:rFonts w:ascii="Calibri" w:hAnsi="Calibri" w:cs="Calibri"/>
          <w:lang w:val="en-US"/>
        </w:rPr>
        <w:t xml:space="preserve">and military policy. The National Security and </w:t>
      </w:r>
      <w:r w:rsidR="00892E3E" w:rsidRPr="00246AF9">
        <w:rPr>
          <w:rFonts w:ascii="Calibri" w:hAnsi="Calibri" w:cs="Calibri"/>
          <w:lang w:val="en-US"/>
        </w:rPr>
        <w:t xml:space="preserve">Defence Strategy </w:t>
      </w:r>
      <w:r w:rsidRPr="00246AF9">
        <w:rPr>
          <w:rFonts w:ascii="Calibri" w:hAnsi="Calibri" w:cs="Calibri"/>
          <w:lang w:val="en-US"/>
        </w:rPr>
        <w:t>treats companies as actors in “effective national and alliance defence”</w:t>
      </w:r>
      <w:r w:rsidRPr="00532B2E">
        <w:rPr>
          <w:rFonts w:ascii="Calibri" w:hAnsi="Calibri" w:cs="Calibri"/>
          <w:vertAlign w:val="superscript"/>
        </w:rPr>
        <w:footnoteReference w:id="23"/>
      </w:r>
      <w:r w:rsidRPr="00246AF9">
        <w:rPr>
          <w:rFonts w:ascii="Calibri" w:hAnsi="Calibri" w:cs="Calibri"/>
          <w:lang w:val="en-US"/>
        </w:rPr>
        <w:t xml:space="preserve"> . In March, over 100 leading representatives from defence companies, </w:t>
      </w:r>
      <w:r w:rsidR="00C82A2E" w:rsidRPr="00246AF9">
        <w:rPr>
          <w:rFonts w:ascii="Calibri" w:hAnsi="Calibri" w:cs="Calibri"/>
          <w:lang w:val="en-US"/>
        </w:rPr>
        <w:t xml:space="preserve">their </w:t>
      </w:r>
      <w:r w:rsidRPr="00246AF9">
        <w:rPr>
          <w:rFonts w:ascii="Calibri" w:hAnsi="Calibri" w:cs="Calibri"/>
          <w:lang w:val="en-US"/>
        </w:rPr>
        <w:t xml:space="preserve">suppliers, associations such as the BDI </w:t>
      </w:r>
      <w:r w:rsidR="00A63616" w:rsidRPr="00246AF9">
        <w:rPr>
          <w:rFonts w:ascii="Calibri" w:hAnsi="Calibri" w:cs="Calibri"/>
          <w:lang w:val="en-US"/>
        </w:rPr>
        <w:t xml:space="preserve">and </w:t>
      </w:r>
      <w:r w:rsidR="003F1A34" w:rsidRPr="00246AF9">
        <w:rPr>
          <w:rFonts w:ascii="Calibri" w:hAnsi="Calibri" w:cs="Calibri"/>
          <w:lang w:val="en-US"/>
        </w:rPr>
        <w:t xml:space="preserve">several </w:t>
      </w:r>
      <w:r w:rsidR="00660B8E" w:rsidRPr="00246AF9">
        <w:rPr>
          <w:rFonts w:ascii="Calibri" w:hAnsi="Calibri" w:cs="Calibri"/>
          <w:lang w:val="en-US"/>
        </w:rPr>
        <w:t xml:space="preserve">of its </w:t>
      </w:r>
      <w:r w:rsidRPr="00246AF9">
        <w:rPr>
          <w:rFonts w:ascii="Calibri" w:hAnsi="Calibri" w:cs="Calibri"/>
          <w:lang w:val="en-US"/>
        </w:rPr>
        <w:t>member organisations</w:t>
      </w:r>
      <w:r w:rsidR="00660B8E" w:rsidRPr="00246AF9">
        <w:rPr>
          <w:rFonts w:ascii="Calibri" w:hAnsi="Calibri" w:cs="Calibri"/>
          <w:lang w:val="en-US"/>
        </w:rPr>
        <w:t xml:space="preserve">, and </w:t>
      </w:r>
      <w:r w:rsidRPr="00246AF9">
        <w:rPr>
          <w:rFonts w:ascii="Calibri" w:hAnsi="Calibri" w:cs="Calibri"/>
          <w:lang w:val="en-US"/>
        </w:rPr>
        <w:t xml:space="preserve">representatives from other industrial sectors met with the , the Minister of Defence and the Minister for Economic Affairs. They discussed ways to procure military equipment more quickly and reliably and to drive innovation forward. The defence industry must expand its capacities, but also tap into new areas. In addition to the civilian industry, this applies in particular to start-up companies. These must be encouraged, empowered and therefore supported in order to enhance the defence industry. The focus is therefore on financing, procurement and market access. The Bundeswehr Innovation Centre has been established as a facility to bring together early-stage developments across various industrial sectors. In addition, the Act on Accelerated Planning and Procurement for the Bundeswehr has </w:t>
      </w:r>
      <w:r w:rsidR="005C6B79" w:rsidRPr="00246AF9">
        <w:rPr>
          <w:rFonts w:ascii="Calibri" w:hAnsi="Calibri" w:cs="Calibri"/>
          <w:lang w:val="en-US"/>
        </w:rPr>
        <w:t>created</w:t>
      </w:r>
      <w:r w:rsidRPr="00246AF9">
        <w:rPr>
          <w:rFonts w:ascii="Calibri" w:hAnsi="Calibri" w:cs="Calibri"/>
          <w:lang w:val="en-US"/>
        </w:rPr>
        <w:t xml:space="preserve"> favourable conditions for implementing a more efficient procurement system – from planning through to tendering and contract negotiations, right through to delivery to the troops. </w:t>
      </w:r>
    </w:p>
    <w:p w14:paraId="3EEC259D" w14:textId="61DD03D0"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The meeting in March also marked the launch of the Security and Defence Industry Connect Platform</w:t>
      </w:r>
      <w:r w:rsidRPr="00532B2E">
        <w:rPr>
          <w:rFonts w:ascii="Calibri" w:hAnsi="Calibri" w:cs="Calibri"/>
          <w:vertAlign w:val="superscript"/>
        </w:rPr>
        <w:footnoteReference w:id="24"/>
      </w:r>
      <w:r w:rsidRPr="00246AF9">
        <w:rPr>
          <w:rFonts w:ascii="Calibri" w:hAnsi="Calibri" w:cs="Calibri"/>
          <w:lang w:val="en-US"/>
        </w:rPr>
        <w:t xml:space="preserve"> , which specifically connects end-users with strategic industrial partners in the German security and defence industry. It is a collaborative project between the Federal Ministry for Economic Affairs, </w:t>
      </w:r>
      <w:r w:rsidR="00E951B8" w:rsidRPr="00246AF9">
        <w:rPr>
          <w:rFonts w:ascii="Calibri" w:hAnsi="Calibri" w:cs="Calibri"/>
          <w:lang w:val="en-US"/>
        </w:rPr>
        <w:t xml:space="preserve">the </w:t>
      </w:r>
      <w:r w:rsidR="00670947" w:rsidRPr="00246AF9">
        <w:rPr>
          <w:rFonts w:ascii="Calibri" w:hAnsi="Calibri" w:cs="Calibri"/>
          <w:lang w:val="en-US"/>
        </w:rPr>
        <w:t xml:space="preserve">Federal Association </w:t>
      </w:r>
      <w:r w:rsidR="00ED0930" w:rsidRPr="00246AF9">
        <w:rPr>
          <w:rFonts w:ascii="Calibri" w:hAnsi="Calibri" w:cs="Calibri"/>
          <w:lang w:val="en-US"/>
        </w:rPr>
        <w:t>of the Security and Defence Industry (</w:t>
      </w:r>
      <w:r w:rsidRPr="00246AF9">
        <w:rPr>
          <w:rFonts w:ascii="Calibri" w:hAnsi="Calibri" w:cs="Calibri"/>
          <w:lang w:val="en-US"/>
        </w:rPr>
        <w:t>BDSV</w:t>
      </w:r>
      <w:r w:rsidR="00ED0930" w:rsidRPr="00246AF9">
        <w:rPr>
          <w:rFonts w:ascii="Calibri" w:hAnsi="Calibri" w:cs="Calibri"/>
          <w:lang w:val="en-US"/>
        </w:rPr>
        <w:t xml:space="preserve">) </w:t>
      </w:r>
      <w:r w:rsidRPr="00246AF9">
        <w:rPr>
          <w:rFonts w:ascii="Calibri" w:hAnsi="Calibri" w:cs="Calibri"/>
          <w:lang w:val="en-US"/>
        </w:rPr>
        <w:t xml:space="preserve">and </w:t>
      </w:r>
      <w:r w:rsidR="00E951B8" w:rsidRPr="00246AF9">
        <w:rPr>
          <w:rFonts w:ascii="Calibri" w:hAnsi="Calibri" w:cs="Calibri"/>
          <w:lang w:val="en-US"/>
        </w:rPr>
        <w:t xml:space="preserve">the Federal Association for </w:t>
      </w:r>
      <w:r w:rsidR="00734280" w:rsidRPr="00246AF9">
        <w:rPr>
          <w:rFonts w:ascii="Calibri" w:hAnsi="Calibri" w:cs="Calibri"/>
          <w:lang w:val="en-US"/>
        </w:rPr>
        <w:t>Materials Management</w:t>
      </w:r>
      <w:r w:rsidR="00633BE2" w:rsidRPr="00246AF9">
        <w:rPr>
          <w:rFonts w:ascii="Calibri" w:hAnsi="Calibri" w:cs="Calibri"/>
          <w:lang w:val="en-US"/>
        </w:rPr>
        <w:t xml:space="preserve">, </w:t>
      </w:r>
      <w:r w:rsidR="00E951B8" w:rsidRPr="00246AF9">
        <w:rPr>
          <w:rFonts w:ascii="Calibri" w:hAnsi="Calibri" w:cs="Calibri"/>
          <w:lang w:val="en-US"/>
        </w:rPr>
        <w:t xml:space="preserve">Purchasing </w:t>
      </w:r>
      <w:r w:rsidR="00633BE2" w:rsidRPr="00246AF9">
        <w:rPr>
          <w:rFonts w:ascii="Calibri" w:hAnsi="Calibri" w:cs="Calibri"/>
          <w:lang w:val="en-US"/>
        </w:rPr>
        <w:t xml:space="preserve">and Logistics </w:t>
      </w:r>
      <w:r w:rsidR="00E951B8" w:rsidRPr="00246AF9">
        <w:rPr>
          <w:rFonts w:ascii="Calibri" w:hAnsi="Calibri" w:cs="Calibri"/>
          <w:lang w:val="en-US"/>
        </w:rPr>
        <w:t>(</w:t>
      </w:r>
      <w:r w:rsidRPr="00246AF9">
        <w:rPr>
          <w:rFonts w:ascii="Calibri" w:hAnsi="Calibri" w:cs="Calibri"/>
          <w:lang w:val="en-US"/>
        </w:rPr>
        <w:t>BME</w:t>
      </w:r>
      <w:r w:rsidR="00E951B8" w:rsidRPr="00246AF9">
        <w:rPr>
          <w:rFonts w:ascii="Calibri" w:hAnsi="Calibri" w:cs="Calibri"/>
          <w:lang w:val="en-US"/>
        </w:rPr>
        <w:t>)</w:t>
      </w:r>
      <w:r w:rsidRPr="00246AF9">
        <w:rPr>
          <w:rFonts w:ascii="Calibri" w:hAnsi="Calibri" w:cs="Calibri"/>
          <w:lang w:val="en-US"/>
        </w:rPr>
        <w:t xml:space="preserve">. The BDI President was delighted that the platform would be of use to Ukraine and that 80 per cent of the 140 companies surveyed were prepared to </w:t>
      </w:r>
      <w:r w:rsidR="00BE45D4" w:rsidRPr="00246AF9">
        <w:rPr>
          <w:rFonts w:ascii="Calibri" w:hAnsi="Calibri" w:cs="Calibri"/>
          <w:lang w:val="en-US"/>
        </w:rPr>
        <w:t>work</w:t>
      </w:r>
      <w:r w:rsidRPr="00246AF9">
        <w:rPr>
          <w:rFonts w:ascii="Calibri" w:hAnsi="Calibri" w:cs="Calibri"/>
          <w:lang w:val="en-US"/>
        </w:rPr>
        <w:t xml:space="preserve"> for the military</w:t>
      </w:r>
      <w:r w:rsidRPr="00532B2E">
        <w:rPr>
          <w:rFonts w:ascii="Calibri" w:hAnsi="Calibri" w:cs="Calibri"/>
          <w:vertAlign w:val="superscript"/>
        </w:rPr>
        <w:footnoteReference w:id="25"/>
      </w:r>
      <w:r w:rsidRPr="00246AF9">
        <w:rPr>
          <w:rFonts w:ascii="Calibri" w:hAnsi="Calibri" w:cs="Calibri"/>
          <w:lang w:val="en-US"/>
        </w:rPr>
        <w:t xml:space="preserve"> .</w:t>
      </w:r>
    </w:p>
    <w:p w14:paraId="046BC19E" w14:textId="77777777" w:rsidR="00532B2E" w:rsidRPr="00246AF9" w:rsidRDefault="00532B2E" w:rsidP="00C90D8B">
      <w:pPr>
        <w:ind w:left="720"/>
        <w:contextualSpacing/>
        <w:jc w:val="both"/>
        <w:rPr>
          <w:rFonts w:ascii="Calibri" w:hAnsi="Calibri" w:cs="Calibri"/>
          <w:lang w:val="en-US"/>
        </w:rPr>
      </w:pPr>
    </w:p>
    <w:p w14:paraId="64DEF379" w14:textId="018160F0" w:rsidR="00532B2E" w:rsidRPr="00246AF9" w:rsidRDefault="00532B2E" w:rsidP="00C90D8B">
      <w:pPr>
        <w:numPr>
          <w:ilvl w:val="0"/>
          <w:numId w:val="4"/>
        </w:numPr>
        <w:contextualSpacing/>
        <w:jc w:val="both"/>
        <w:rPr>
          <w:rFonts w:ascii="Calibri" w:hAnsi="Calibri" w:cs="Calibri"/>
          <w:lang w:val="en-US"/>
        </w:rPr>
      </w:pPr>
      <w:r w:rsidRPr="00246AF9">
        <w:rPr>
          <w:rFonts w:ascii="Calibri" w:hAnsi="Calibri" w:cs="Calibri"/>
          <w:lang w:val="en-US"/>
        </w:rPr>
        <w:lastRenderedPageBreak/>
        <w:t>On the same day, and in close connection with the Industry Dialogue, the Alliance for the Future of Industry (BZdI)</w:t>
      </w:r>
      <w:r w:rsidRPr="00532B2E">
        <w:rPr>
          <w:rFonts w:ascii="Calibri" w:hAnsi="Calibri" w:cs="Calibri"/>
          <w:vertAlign w:val="superscript"/>
        </w:rPr>
        <w:footnoteReference w:id="26"/>
      </w:r>
      <w:r w:rsidRPr="00246AF9">
        <w:rPr>
          <w:rFonts w:ascii="Calibri" w:hAnsi="Calibri" w:cs="Calibri"/>
          <w:lang w:val="en-US"/>
        </w:rPr>
        <w:t xml:space="preserve"> held a meeting – an alliance founded in 2015 comprising 19 partners from federal ministries, industry and employers’ associations, including, in particular, the BDI, the German Chamber of Industry and Commerce, as well as trade unions and the German Trade Union Confederation (DGB). </w:t>
      </w:r>
      <w:r w:rsidR="00FD377E" w:rsidRPr="00246AF9">
        <w:rPr>
          <w:rFonts w:ascii="Calibri" w:hAnsi="Calibri" w:cs="Calibri"/>
          <w:lang w:val="en-US"/>
        </w:rPr>
        <w:t xml:space="preserve">Its aim </w:t>
      </w:r>
      <w:r w:rsidRPr="00246AF9">
        <w:rPr>
          <w:rFonts w:ascii="Calibri" w:hAnsi="Calibri" w:cs="Calibri"/>
          <w:lang w:val="en-US"/>
        </w:rPr>
        <w:t>is to strengthen the global competitiveness of Germany as an industrial hub, which is increasingly becoming a centre for the defence industry. With specific and direct reference to the Draghi Report, the Alliance’s Industrial Policy Position Paper of 13 March 2026 states: “Strong industrial value creation is crucial not only in Germany but also in Europe as a whole for prosperity, economic strength and our strategic autonomy. In view of the current geopolitical situation, global competition and the challenges posed by decarbonisation and digital</w:t>
      </w:r>
    </w:p>
    <w:p w14:paraId="582F58F9" w14:textId="41F556F1"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transformation, politicians, business and trade unions must act together to strengthen the industrial base in Germany and Europe.”</w:t>
      </w:r>
      <w:r w:rsidRPr="00532B2E">
        <w:rPr>
          <w:rFonts w:ascii="Calibri" w:hAnsi="Calibri" w:cs="Calibri"/>
          <w:vertAlign w:val="superscript"/>
        </w:rPr>
        <w:footnoteReference w:id="27"/>
      </w:r>
      <w:r w:rsidRPr="00246AF9">
        <w:rPr>
          <w:rFonts w:ascii="Calibri" w:hAnsi="Calibri" w:cs="Calibri"/>
          <w:lang w:val="en-US"/>
        </w:rPr>
        <w:t xml:space="preserve"> The </w:t>
      </w:r>
      <w:r w:rsidR="003A2C8E" w:rsidRPr="00246AF9">
        <w:rPr>
          <w:rFonts w:ascii="Calibri" w:hAnsi="Calibri" w:cs="Calibri"/>
          <w:lang w:val="en-US"/>
        </w:rPr>
        <w:t xml:space="preserve">following </w:t>
      </w:r>
      <w:r w:rsidRPr="00246AF9">
        <w:rPr>
          <w:rFonts w:ascii="Calibri" w:hAnsi="Calibri" w:cs="Calibri"/>
          <w:lang w:val="en-US"/>
        </w:rPr>
        <w:t xml:space="preserve">are identified </w:t>
      </w:r>
      <w:r w:rsidR="003A2C8E" w:rsidRPr="00246AF9">
        <w:rPr>
          <w:rFonts w:ascii="Calibri" w:hAnsi="Calibri" w:cs="Calibri"/>
          <w:lang w:val="en-US"/>
        </w:rPr>
        <w:t xml:space="preserve">as </w:t>
      </w:r>
      <w:r w:rsidRPr="00246AF9">
        <w:rPr>
          <w:rFonts w:ascii="Calibri" w:hAnsi="Calibri" w:cs="Calibri"/>
          <w:lang w:val="en-US"/>
        </w:rPr>
        <w:t>key areas for action: improving framework conditions, securing a skilled workforce, promoting innovation, strengthening resilience, and driving Europe forward</w:t>
      </w:r>
      <w:r w:rsidRPr="00532B2E">
        <w:rPr>
          <w:rFonts w:ascii="Calibri" w:hAnsi="Calibri" w:cs="Calibri"/>
          <w:vertAlign w:val="superscript"/>
        </w:rPr>
        <w:footnoteReference w:id="28"/>
      </w:r>
      <w:r w:rsidRPr="00246AF9">
        <w:rPr>
          <w:rFonts w:ascii="Calibri" w:hAnsi="Calibri" w:cs="Calibri"/>
          <w:lang w:val="en-US"/>
        </w:rPr>
        <w:t xml:space="preserve"> . “Strengthening resilience” means: “Enhancing the competitiveness of Germany as a centre for industry and raw materials</w:t>
      </w:r>
    </w:p>
    <w:p w14:paraId="2B753781" w14:textId="77777777"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 driving forward the security of supply of primary and secondary raw materials, promoting the</w:t>
      </w:r>
    </w:p>
    <w:p w14:paraId="4ADF0AAF" w14:textId="77777777"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circular economy, reducing dependencies on intermediate and end products, and</w:t>
      </w:r>
    </w:p>
    <w:p w14:paraId="69A9A59A" w14:textId="77777777"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closer integration between economic, security and</w:t>
      </w:r>
    </w:p>
    <w:p w14:paraId="2C42F078" w14:textId="75A8379D"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defence policy.”</w:t>
      </w:r>
      <w:r w:rsidRPr="00532B2E">
        <w:rPr>
          <w:rFonts w:ascii="Calibri" w:hAnsi="Calibri" w:cs="Calibri"/>
          <w:vertAlign w:val="superscript"/>
        </w:rPr>
        <w:footnoteReference w:id="29"/>
      </w:r>
      <w:r w:rsidRPr="00246AF9">
        <w:rPr>
          <w:rFonts w:ascii="Calibri" w:hAnsi="Calibri" w:cs="Calibri"/>
          <w:lang w:val="en-US"/>
        </w:rPr>
        <w:t xml:space="preserve"> To put</w:t>
      </w:r>
      <w:r w:rsidR="00E575E9" w:rsidRPr="00246AF9">
        <w:rPr>
          <w:rFonts w:ascii="Calibri" w:hAnsi="Calibri" w:cs="Calibri"/>
          <w:lang w:val="en-US"/>
        </w:rPr>
        <w:t xml:space="preserve"> this </w:t>
      </w:r>
      <w:r w:rsidRPr="00246AF9">
        <w:rPr>
          <w:rFonts w:ascii="Calibri" w:hAnsi="Calibri" w:cs="Calibri"/>
          <w:lang w:val="en-US"/>
        </w:rPr>
        <w:t xml:space="preserve">into concrete terms, the following is later called for: “Utilising military-civilian </w:t>
      </w:r>
      <w:r w:rsidR="0085258E" w:rsidRPr="00246AF9">
        <w:rPr>
          <w:rFonts w:ascii="Calibri" w:hAnsi="Calibri" w:cs="Calibri"/>
          <w:lang w:val="en-US"/>
        </w:rPr>
        <w:t>spillover effects</w:t>
      </w:r>
      <w:r w:rsidRPr="00246AF9">
        <w:rPr>
          <w:rFonts w:ascii="Calibri" w:hAnsi="Calibri" w:cs="Calibri"/>
          <w:lang w:val="en-US"/>
        </w:rPr>
        <w:t>, particularly with regard to high-</w:t>
      </w:r>
    </w:p>
    <w:p w14:paraId="1F0FF82C" w14:textId="77777777"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tech sectors”</w:t>
      </w:r>
      <w:r w:rsidRPr="00532B2E">
        <w:rPr>
          <w:rFonts w:ascii="Calibri" w:hAnsi="Calibri" w:cs="Calibri"/>
          <w:vertAlign w:val="superscript"/>
        </w:rPr>
        <w:footnoteReference w:id="30"/>
      </w:r>
      <w:r w:rsidRPr="00246AF9">
        <w:rPr>
          <w:rFonts w:ascii="Calibri" w:hAnsi="Calibri" w:cs="Calibri"/>
          <w:lang w:val="en-US"/>
        </w:rPr>
        <w:t xml:space="preserve"> .</w:t>
      </w:r>
    </w:p>
    <w:p w14:paraId="42B07BE3" w14:textId="0BD3ED31"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 xml:space="preserve">The partnership between employers and trade unions in the military industry is not new. IG Metall and the Federal Association of the Security and Defence Industry (BDSV) </w:t>
      </w:r>
      <w:r w:rsidR="002E6241" w:rsidRPr="00246AF9">
        <w:rPr>
          <w:rFonts w:ascii="Calibri" w:hAnsi="Calibri" w:cs="Calibri"/>
          <w:lang w:val="en-US"/>
        </w:rPr>
        <w:t xml:space="preserve">have enshrined it </w:t>
      </w:r>
      <w:r w:rsidR="00175E1D" w:rsidRPr="00246AF9">
        <w:rPr>
          <w:rFonts w:ascii="Calibri" w:hAnsi="Calibri" w:cs="Calibri"/>
          <w:lang w:val="en-US"/>
        </w:rPr>
        <w:t xml:space="preserve">in joint </w:t>
      </w:r>
      <w:r w:rsidR="002E6241" w:rsidRPr="00246AF9">
        <w:rPr>
          <w:rFonts w:ascii="Calibri" w:hAnsi="Calibri" w:cs="Calibri"/>
          <w:lang w:val="en-US"/>
        </w:rPr>
        <w:t>policy documents</w:t>
      </w:r>
      <w:r w:rsidRPr="00532B2E">
        <w:rPr>
          <w:rFonts w:ascii="Calibri" w:hAnsi="Calibri" w:cs="Calibri"/>
          <w:vertAlign w:val="superscript"/>
        </w:rPr>
        <w:footnoteReference w:id="31"/>
      </w:r>
      <w:r w:rsidRPr="00246AF9">
        <w:rPr>
          <w:rFonts w:ascii="Calibri" w:hAnsi="Calibri" w:cs="Calibri"/>
          <w:lang w:val="en-US"/>
        </w:rPr>
        <w:t xml:space="preserve"> . In 2026, </w:t>
      </w:r>
      <w:r w:rsidR="00045473" w:rsidRPr="00246AF9">
        <w:rPr>
          <w:rFonts w:ascii="Calibri" w:hAnsi="Calibri" w:cs="Calibri"/>
          <w:lang w:val="en-US"/>
        </w:rPr>
        <w:t xml:space="preserve">the partnership </w:t>
      </w:r>
      <w:r w:rsidRPr="00246AF9">
        <w:rPr>
          <w:rFonts w:ascii="Calibri" w:hAnsi="Calibri" w:cs="Calibri"/>
          <w:lang w:val="en-US"/>
        </w:rPr>
        <w:t>was extended to include defence manufacturers within the BDI’s Federal Association of the Aviation Industry (BDLI)</w:t>
      </w:r>
      <w:r w:rsidRPr="00532B2E">
        <w:rPr>
          <w:rFonts w:ascii="Calibri" w:hAnsi="Calibri" w:cs="Calibri"/>
          <w:vertAlign w:val="superscript"/>
        </w:rPr>
        <w:footnoteReference w:id="32"/>
      </w:r>
      <w:r w:rsidRPr="00246AF9">
        <w:rPr>
          <w:rFonts w:ascii="Calibri" w:hAnsi="Calibri" w:cs="Calibri"/>
          <w:lang w:val="en-US"/>
        </w:rPr>
        <w:t xml:space="preserve"> . </w:t>
      </w:r>
    </w:p>
    <w:p w14:paraId="078D8D62" w14:textId="77777777" w:rsidR="00532B2E" w:rsidRPr="00246AF9" w:rsidRDefault="00532B2E" w:rsidP="00C90D8B">
      <w:pPr>
        <w:ind w:left="720"/>
        <w:contextualSpacing/>
        <w:jc w:val="both"/>
        <w:rPr>
          <w:rFonts w:ascii="Calibri" w:hAnsi="Calibri" w:cs="Calibri"/>
          <w:lang w:val="en-US"/>
        </w:rPr>
      </w:pPr>
    </w:p>
    <w:p w14:paraId="5C759AE1" w14:textId="6790FE2A" w:rsidR="00532B2E" w:rsidRPr="00532B2E" w:rsidRDefault="00532B2E" w:rsidP="00C90D8B">
      <w:pPr>
        <w:numPr>
          <w:ilvl w:val="0"/>
          <w:numId w:val="4"/>
        </w:numPr>
        <w:contextualSpacing/>
        <w:jc w:val="both"/>
        <w:rPr>
          <w:rFonts w:ascii="Calibri" w:hAnsi="Calibri" w:cs="Calibri"/>
        </w:rPr>
      </w:pPr>
      <w:r w:rsidRPr="00246AF9">
        <w:rPr>
          <w:rFonts w:ascii="Calibri" w:hAnsi="Calibri" w:cs="Calibri"/>
          <w:lang w:val="en-US"/>
        </w:rPr>
        <w:t xml:space="preserve">The Defence Minister’s speech at the Hanover trade fair on 20 April 2026 is of fundamental importance. At this trade fair, defence companies were also exhibited on a large scale for the first time. Based on the idea that industrial strength is an essential </w:t>
      </w:r>
      <w:r w:rsidRPr="00246AF9">
        <w:rPr>
          <w:rFonts w:ascii="Calibri" w:hAnsi="Calibri" w:cs="Calibri"/>
          <w:lang w:val="en-US"/>
        </w:rPr>
        <w:lastRenderedPageBreak/>
        <w:t xml:space="preserve">prerequisite for the defence of democracy and security, security and defence policy aspects must be taken into account in every business value-creation strategy. </w:t>
      </w:r>
      <w:r w:rsidRPr="00532B2E">
        <w:rPr>
          <w:rFonts w:ascii="Calibri" w:hAnsi="Calibri" w:cs="Calibri"/>
        </w:rPr>
        <w:t>The Minister identified ‘six core components’ for this</w:t>
      </w:r>
      <w:r w:rsidRPr="00532B2E">
        <w:rPr>
          <w:rFonts w:ascii="Calibri" w:hAnsi="Calibri" w:cs="Calibri"/>
          <w:vertAlign w:val="superscript"/>
        </w:rPr>
        <w:footnoteReference w:id="33"/>
      </w:r>
      <w:r w:rsidR="00E33375">
        <w:rPr>
          <w:rFonts w:ascii="Calibri" w:hAnsi="Calibri" w:cs="Calibri"/>
        </w:rPr>
        <w:t xml:space="preserve"> :</w:t>
      </w:r>
    </w:p>
    <w:p w14:paraId="26C37F02" w14:textId="77777777" w:rsidR="00532B2E" w:rsidRPr="00246AF9" w:rsidRDefault="00532B2E" w:rsidP="00C90D8B">
      <w:pPr>
        <w:numPr>
          <w:ilvl w:val="0"/>
          <w:numId w:val="5"/>
        </w:numPr>
        <w:contextualSpacing/>
        <w:jc w:val="both"/>
        <w:rPr>
          <w:rFonts w:ascii="Calibri" w:hAnsi="Calibri" w:cs="Calibri"/>
          <w:lang w:val="en-US"/>
        </w:rPr>
      </w:pPr>
      <w:r w:rsidRPr="00246AF9">
        <w:rPr>
          <w:rFonts w:ascii="Calibri" w:hAnsi="Calibri" w:cs="Calibri"/>
          <w:lang w:val="en-US"/>
        </w:rPr>
        <w:t>“Resilience as the backbone of value creation”, because “defence capability begins within the enterprise”</w:t>
      </w:r>
      <w:r w:rsidRPr="00532B2E">
        <w:rPr>
          <w:rFonts w:ascii="Calibri" w:hAnsi="Calibri" w:cs="Calibri"/>
          <w:vertAlign w:val="superscript"/>
        </w:rPr>
        <w:footnoteReference w:id="34"/>
      </w:r>
      <w:r w:rsidRPr="00246AF9">
        <w:rPr>
          <w:rFonts w:ascii="Calibri" w:hAnsi="Calibri" w:cs="Calibri"/>
          <w:lang w:val="en-US"/>
        </w:rPr>
        <w:t xml:space="preserve"> .</w:t>
      </w:r>
    </w:p>
    <w:p w14:paraId="34EC3E54" w14:textId="77777777" w:rsidR="00532B2E" w:rsidRPr="00246AF9" w:rsidRDefault="00532B2E" w:rsidP="00C90D8B">
      <w:pPr>
        <w:numPr>
          <w:ilvl w:val="0"/>
          <w:numId w:val="5"/>
        </w:numPr>
        <w:contextualSpacing/>
        <w:jc w:val="both"/>
        <w:rPr>
          <w:rFonts w:ascii="Calibri" w:hAnsi="Calibri" w:cs="Calibri"/>
          <w:lang w:val="en-US"/>
        </w:rPr>
      </w:pPr>
      <w:r w:rsidRPr="00246AF9">
        <w:rPr>
          <w:rFonts w:ascii="Calibri" w:hAnsi="Calibri" w:cs="Calibri"/>
          <w:lang w:val="en-US"/>
        </w:rPr>
        <w:t>“Greater pace and faster scaling”</w:t>
      </w:r>
      <w:r w:rsidRPr="00532B2E">
        <w:rPr>
          <w:rFonts w:ascii="Calibri" w:hAnsi="Calibri" w:cs="Calibri"/>
          <w:vertAlign w:val="superscript"/>
        </w:rPr>
        <w:footnoteReference w:id="35"/>
      </w:r>
      <w:r w:rsidRPr="00246AF9">
        <w:rPr>
          <w:rFonts w:ascii="Calibri" w:hAnsi="Calibri" w:cs="Calibri"/>
          <w:lang w:val="en-US"/>
        </w:rPr>
        <w:t xml:space="preserve"> , as this means growth without disproportionately high additional investment: “Where it makes sense and where it works, we must utilise and deepen European cooperation – this applies to both the state and the business sectors.”</w:t>
      </w:r>
      <w:r w:rsidRPr="00532B2E">
        <w:rPr>
          <w:rFonts w:ascii="Calibri" w:hAnsi="Calibri" w:cs="Calibri"/>
          <w:vertAlign w:val="superscript"/>
        </w:rPr>
        <w:footnoteReference w:id="36"/>
      </w:r>
      <w:r w:rsidRPr="00246AF9">
        <w:rPr>
          <w:rFonts w:ascii="Calibri" w:hAnsi="Calibri" w:cs="Calibri"/>
          <w:lang w:val="en-US"/>
        </w:rPr>
        <w:t xml:space="preserve"> It is therefore a matter of a “clever interplay between national capacity to act and the European division of labour”</w:t>
      </w:r>
      <w:r w:rsidRPr="00532B2E">
        <w:rPr>
          <w:rFonts w:ascii="Calibri" w:hAnsi="Calibri" w:cs="Calibri"/>
          <w:vertAlign w:val="superscript"/>
        </w:rPr>
        <w:footnoteReference w:id="37"/>
      </w:r>
      <w:r w:rsidRPr="00246AF9">
        <w:rPr>
          <w:rFonts w:ascii="Calibri" w:hAnsi="Calibri" w:cs="Calibri"/>
          <w:lang w:val="en-US"/>
        </w:rPr>
        <w:t xml:space="preserve"> .</w:t>
      </w:r>
    </w:p>
    <w:p w14:paraId="661FE4BF" w14:textId="77777777" w:rsidR="00532B2E" w:rsidRPr="00246AF9" w:rsidRDefault="00532B2E" w:rsidP="00C90D8B">
      <w:pPr>
        <w:numPr>
          <w:ilvl w:val="0"/>
          <w:numId w:val="5"/>
        </w:numPr>
        <w:contextualSpacing/>
        <w:jc w:val="both"/>
        <w:rPr>
          <w:rFonts w:ascii="Calibri" w:hAnsi="Calibri" w:cs="Calibri"/>
          <w:lang w:val="en-US"/>
        </w:rPr>
      </w:pPr>
      <w:r w:rsidRPr="00246AF9">
        <w:rPr>
          <w:rFonts w:ascii="Calibri" w:hAnsi="Calibri" w:cs="Calibri"/>
          <w:lang w:val="en-US"/>
        </w:rPr>
        <w:t>“Dual-use technologies as an opportunity”</w:t>
      </w:r>
      <w:r w:rsidRPr="00532B2E">
        <w:rPr>
          <w:rFonts w:ascii="Calibri" w:hAnsi="Calibri" w:cs="Calibri"/>
          <w:vertAlign w:val="superscript"/>
        </w:rPr>
        <w:footnoteReference w:id="38"/>
      </w:r>
      <w:r w:rsidRPr="00246AF9">
        <w:rPr>
          <w:rFonts w:ascii="Calibri" w:hAnsi="Calibri" w:cs="Calibri"/>
          <w:lang w:val="en-US"/>
        </w:rPr>
        <w:t xml:space="preserve"> ; their consistent expansion holds enormous potential, as Germany is in a particularly strong position in this area.</w:t>
      </w:r>
    </w:p>
    <w:p w14:paraId="7097511F" w14:textId="77777777" w:rsidR="00532B2E" w:rsidRPr="00246AF9" w:rsidRDefault="00532B2E" w:rsidP="00C90D8B">
      <w:pPr>
        <w:numPr>
          <w:ilvl w:val="0"/>
          <w:numId w:val="5"/>
        </w:numPr>
        <w:contextualSpacing/>
        <w:jc w:val="both"/>
        <w:rPr>
          <w:rFonts w:ascii="Calibri" w:hAnsi="Calibri" w:cs="Calibri"/>
          <w:lang w:val="en-US"/>
        </w:rPr>
      </w:pPr>
      <w:r w:rsidRPr="00246AF9">
        <w:rPr>
          <w:rFonts w:ascii="Calibri" w:hAnsi="Calibri" w:cs="Calibri"/>
          <w:lang w:val="en-US"/>
        </w:rPr>
        <w:t>“Removing barriers, facilitating market entry for new players”</w:t>
      </w:r>
      <w:r w:rsidRPr="00532B2E">
        <w:rPr>
          <w:rFonts w:ascii="Calibri" w:hAnsi="Calibri" w:cs="Calibri"/>
          <w:vertAlign w:val="superscript"/>
        </w:rPr>
        <w:footnoteReference w:id="39"/>
      </w:r>
      <w:r w:rsidRPr="00246AF9">
        <w:rPr>
          <w:rFonts w:ascii="Calibri" w:hAnsi="Calibri" w:cs="Calibri"/>
          <w:lang w:val="en-US"/>
        </w:rPr>
        <w:t xml:space="preserve"> , in order to encourage more companies to become players in military production. </w:t>
      </w:r>
    </w:p>
    <w:p w14:paraId="780FF504" w14:textId="77777777" w:rsidR="00532B2E" w:rsidRPr="00246AF9" w:rsidRDefault="00532B2E" w:rsidP="00C90D8B">
      <w:pPr>
        <w:ind w:left="1080"/>
        <w:contextualSpacing/>
        <w:jc w:val="both"/>
        <w:rPr>
          <w:rFonts w:ascii="Calibri" w:hAnsi="Calibri" w:cs="Calibri"/>
          <w:lang w:val="en-US"/>
        </w:rPr>
      </w:pPr>
      <w:r w:rsidRPr="00246AF9">
        <w:rPr>
          <w:rFonts w:ascii="Calibri" w:hAnsi="Calibri" w:cs="Calibri"/>
          <w:lang w:val="en-US"/>
        </w:rPr>
        <w:t>“We are reducing regulatory hurdles, simplifying and speeding up procurement procedures, making requirements clearer and more predictable, and facilitating financing and upfront investments. The state bears responsibility here: reliable demand, clear priorities and favourable framework conditions for investment are required. The Federal Government is therefore creating the conditions to enable companies to fulfil their responsibility for our security”</w:t>
      </w:r>
      <w:r w:rsidRPr="00532B2E">
        <w:rPr>
          <w:rFonts w:ascii="Calibri" w:hAnsi="Calibri" w:cs="Calibri"/>
          <w:vertAlign w:val="superscript"/>
        </w:rPr>
        <w:footnoteReference w:id="40"/>
      </w:r>
      <w:r w:rsidRPr="00246AF9">
        <w:rPr>
          <w:rFonts w:ascii="Calibri" w:hAnsi="Calibri" w:cs="Calibri"/>
          <w:lang w:val="en-US"/>
        </w:rPr>
        <w:t xml:space="preserve"> .</w:t>
      </w:r>
    </w:p>
    <w:p w14:paraId="173783E1" w14:textId="77777777" w:rsidR="00532B2E" w:rsidRPr="00246AF9" w:rsidRDefault="00532B2E" w:rsidP="00C90D8B">
      <w:pPr>
        <w:numPr>
          <w:ilvl w:val="0"/>
          <w:numId w:val="5"/>
        </w:numPr>
        <w:contextualSpacing/>
        <w:jc w:val="both"/>
        <w:rPr>
          <w:rFonts w:ascii="Calibri" w:hAnsi="Calibri" w:cs="Calibri"/>
          <w:lang w:val="en-US"/>
        </w:rPr>
      </w:pPr>
      <w:r w:rsidRPr="00246AF9">
        <w:rPr>
          <w:rFonts w:ascii="Calibri" w:hAnsi="Calibri" w:cs="Calibri"/>
          <w:lang w:val="en-US"/>
        </w:rPr>
        <w:t xml:space="preserve">“Cooperation at many levels” </w:t>
      </w:r>
      <w:r w:rsidRPr="00246AF9">
        <w:rPr>
          <w:lang w:val="en-US"/>
        </w:rPr>
        <w:t xml:space="preserve">so that the </w:t>
      </w:r>
      <w:r w:rsidRPr="00246AF9">
        <w:rPr>
          <w:rFonts w:ascii="Calibri" w:hAnsi="Calibri" w:cs="Calibri"/>
          <w:lang w:val="en-US"/>
        </w:rPr>
        <w:t xml:space="preserve">potential </w:t>
      </w:r>
      <w:r w:rsidRPr="00246AF9">
        <w:rPr>
          <w:lang w:val="en-US"/>
        </w:rPr>
        <w:t xml:space="preserve">for geopolitical application </w:t>
      </w:r>
      <w:r w:rsidRPr="00246AF9">
        <w:rPr>
          <w:rFonts w:ascii="Calibri" w:hAnsi="Calibri" w:cs="Calibri"/>
          <w:lang w:val="en-US"/>
        </w:rPr>
        <w:t>can be utilised across sectors and thus more intensively. The Federal Ministry of Defence is working closely with the Federal Ministry for Economic Affairs to better network companies in terms of security policy, and to generate and utilise shared potential.</w:t>
      </w:r>
    </w:p>
    <w:p w14:paraId="47CB1818" w14:textId="77777777" w:rsidR="00532B2E" w:rsidRPr="00246AF9" w:rsidRDefault="00532B2E" w:rsidP="00C90D8B">
      <w:pPr>
        <w:ind w:left="1080"/>
        <w:contextualSpacing/>
        <w:jc w:val="both"/>
        <w:rPr>
          <w:rFonts w:ascii="Calibri" w:hAnsi="Calibri" w:cs="Calibri"/>
          <w:lang w:val="en-US"/>
        </w:rPr>
      </w:pPr>
      <w:r w:rsidRPr="00246AF9">
        <w:rPr>
          <w:rFonts w:ascii="Calibri" w:hAnsi="Calibri" w:cs="Calibri"/>
          <w:lang w:val="en-US"/>
        </w:rPr>
        <w:t>The SVI Connect platform would be a good example of this. Another is the Bundeswehr’s Innovation Centre in Erding, an important interface between the Bundeswehr and the innovation ecosystem. Greater cooperation and openness to European partnerships are the order of the day.</w:t>
      </w:r>
    </w:p>
    <w:p w14:paraId="556823E3" w14:textId="77777777" w:rsidR="00532B2E" w:rsidRPr="00246AF9" w:rsidRDefault="00532B2E" w:rsidP="00C90D8B">
      <w:pPr>
        <w:numPr>
          <w:ilvl w:val="0"/>
          <w:numId w:val="5"/>
        </w:numPr>
        <w:contextualSpacing/>
        <w:jc w:val="both"/>
        <w:rPr>
          <w:rFonts w:ascii="Calibri" w:hAnsi="Calibri" w:cs="Calibri"/>
          <w:lang w:val="en-US"/>
        </w:rPr>
      </w:pPr>
      <w:r w:rsidRPr="00246AF9">
        <w:rPr>
          <w:rFonts w:ascii="Calibri" w:hAnsi="Calibri" w:cs="Calibri"/>
          <w:lang w:val="en-US"/>
        </w:rPr>
        <w:t>“Deepened partnership with Ukraine”</w:t>
      </w:r>
      <w:r w:rsidRPr="00532B2E">
        <w:rPr>
          <w:rFonts w:ascii="Calibri" w:hAnsi="Calibri" w:cs="Calibri"/>
          <w:vertAlign w:val="superscript"/>
        </w:rPr>
        <w:footnoteReference w:id="41"/>
      </w:r>
      <w:r w:rsidRPr="00246AF9">
        <w:rPr>
          <w:rFonts w:ascii="Calibri" w:hAnsi="Calibri" w:cs="Calibri"/>
          <w:lang w:val="en-US"/>
        </w:rPr>
        <w:t xml:space="preserve"> . The Federal Ministry of Defence’s website states: “A particularly dynamic and forward-looking area of cooperation has opened up in collaboration with Ukraine and its defence industry. For the Bundeswehr and German industry, this results in immediate insights gained from feedback from the front line. The so-called ‘lessons learnt’ from high-intensity </w:t>
      </w:r>
      <w:r w:rsidRPr="00246AF9">
        <w:rPr>
          <w:rFonts w:ascii="Calibri" w:hAnsi="Calibri" w:cs="Calibri"/>
          <w:lang w:val="en-US"/>
        </w:rPr>
        <w:lastRenderedPageBreak/>
        <w:t>combat make it possible to observe Ukrainian weapon systems, as well as those manufactured in Germany, under real-world conditions and to optimise them accordingly.”</w:t>
      </w:r>
    </w:p>
    <w:p w14:paraId="1735AD22" w14:textId="385DA9D3" w:rsidR="00532B2E" w:rsidRPr="00246AF9" w:rsidRDefault="00532B2E" w:rsidP="00C90D8B">
      <w:pPr>
        <w:ind w:left="1080"/>
        <w:contextualSpacing/>
        <w:jc w:val="both"/>
        <w:rPr>
          <w:rFonts w:ascii="Calibri" w:hAnsi="Calibri" w:cs="Calibri"/>
          <w:lang w:val="en-US"/>
        </w:rPr>
      </w:pPr>
      <w:r w:rsidRPr="00246AF9">
        <w:rPr>
          <w:rFonts w:ascii="Calibri" w:hAnsi="Calibri" w:cs="Calibri"/>
          <w:lang w:val="en-US"/>
        </w:rPr>
        <w:t>Ukraine, for its part, has a considerable industrial base and enormous innovative capacity, particularly in the field of cost-effective drone technology and digital combat operations. Joint ventures, such as those already in place between German and Ukrainian companies, create production and maintenance capacities directly on the ground. This not only shortens repair routes but also gradually integrates Ukraine into the European defence architecture. Ultimately, this symbiosis strengthens Europe’s security and demonstrates how defence capabilities can be bolstered through partnership-based action in a new era of geopolitics.”</w:t>
      </w:r>
      <w:r w:rsidRPr="00532B2E">
        <w:rPr>
          <w:rFonts w:ascii="Calibri" w:hAnsi="Calibri" w:cs="Calibri"/>
          <w:vertAlign w:val="superscript"/>
        </w:rPr>
        <w:footnoteReference w:id="42"/>
      </w:r>
      <w:r w:rsidRPr="00246AF9">
        <w:rPr>
          <w:rFonts w:ascii="Calibri" w:hAnsi="Calibri" w:cs="Calibri"/>
          <w:lang w:val="en-US"/>
        </w:rPr>
        <w:t xml:space="preserve"> . Germany is currently Ukraine’s largest </w:t>
      </w:r>
      <w:r w:rsidR="008F58F3" w:rsidRPr="00246AF9">
        <w:rPr>
          <w:rFonts w:ascii="Calibri" w:hAnsi="Calibri" w:cs="Calibri"/>
          <w:lang w:val="en-US"/>
        </w:rPr>
        <w:t xml:space="preserve">military ‘supporter’ </w:t>
      </w:r>
      <w:r w:rsidRPr="00246AF9">
        <w:rPr>
          <w:rFonts w:ascii="Calibri" w:hAnsi="Calibri" w:cs="Calibri"/>
          <w:lang w:val="en-US"/>
        </w:rPr>
        <w:t xml:space="preserve">and, together with the United Kingdom, chairs the international Ukraine Contact Group (UDCG), comprising 52 states. Germany also leads the UDCG coalition aimed at strengthening Ukraine’s air defence. Defence equipment for Ukraine procured with German assistance is now predominantly sourced from German and Ukrainian industry. The aid is predominantly financed through the ‘capability enhancement’ heading in the federal budget. The Ukraine Task Force, which has been in place within the Federal Ministry of Defence since 2022, also handles the logistical coordination of funds for Ukraine and clarifies who is supplying what, in what quantities and at what time, as well as which maintenance services and spare parts are required to maintain the operational readiness of the military equipment. The Task Force acts as the interface for coordination between the Ukrainian armed forces and industry. It is also involved in the training of Ukrainian troops. This takes place within the organisational framework of NATO or the European Union and, to a large extent, in Germany. Tens of thousands of soldiers have so far been prepared for war with the involvement of the Bundeswehr – ranging from the teaching of basic military skills to intensive training on weapon systems such as the Patriot air defence system, the Leopard main battle tank and mine-clearing systems. The focus is on the training of units and specialists. “Germany’s support for Ukraine serves its own security interests, but it also has a side effect. War is a driver of innovation; it forces the parties to the conflict to make creative use of their resources and accelerates technical developments. The Ukraine Task Force is closely monitoring how and by what means the war is being waged in Ukraine. Lessons are being drawn from this for operational command, for the development of new procedures and for the Bundeswehr’s equipment. Drone technology, for example, will shape the conflicts of the coming decades. The protection of critical infrastructure is also an issue that has only recently risen to the top of the political agenda as a result of the war in Ukraine. Through dialogue with Ukraine, the Ukraine Task Force knows </w:t>
      </w:r>
      <w:r w:rsidRPr="00246AF9">
        <w:rPr>
          <w:rFonts w:ascii="Calibri" w:hAnsi="Calibri" w:cs="Calibri"/>
          <w:lang w:val="en-US"/>
        </w:rPr>
        <w:lastRenderedPageBreak/>
        <w:t>where the trend is heading – and keeps the Bundeswehr leadership informed … The Ukraine Task Force aims to intensify defence cooperation and expand the strategic partnership. Ukrainian arms manufacturers are set to play an important role in the European defence industry in future, in order to enhance the joint deterrent capability.”</w:t>
      </w:r>
      <w:r w:rsidRPr="00532B2E">
        <w:rPr>
          <w:rFonts w:ascii="Calibri" w:hAnsi="Calibri" w:cs="Calibri"/>
          <w:vertAlign w:val="superscript"/>
        </w:rPr>
        <w:footnoteReference w:id="43"/>
      </w:r>
      <w:r w:rsidRPr="00246AF9">
        <w:rPr>
          <w:rFonts w:ascii="Calibri" w:hAnsi="Calibri" w:cs="Calibri"/>
          <w:lang w:val="en-US"/>
        </w:rPr>
        <w:t xml:space="preserve"> It was therefore only logical that, at one of his meetings in Berlin with his Ukrainian counterpart , the Defence Minister also invited the Minister for Economic Affairs, the Minister of Finance, 40 representatives from the security and defence industry and a number of start-ups</w:t>
      </w:r>
      <w:r w:rsidRPr="00532B2E">
        <w:rPr>
          <w:rFonts w:ascii="Calibri" w:hAnsi="Calibri" w:cs="Calibri"/>
          <w:vertAlign w:val="superscript"/>
        </w:rPr>
        <w:footnoteReference w:id="44"/>
      </w:r>
      <w:r w:rsidR="00236E46" w:rsidRPr="00246AF9">
        <w:rPr>
          <w:rFonts w:ascii="Calibri" w:hAnsi="Calibri" w:cs="Calibri"/>
          <w:lang w:val="en-US"/>
        </w:rPr>
        <w:t xml:space="preserve"> .    </w:t>
      </w:r>
    </w:p>
    <w:p w14:paraId="013FB9E3" w14:textId="77777777" w:rsidR="00532B2E" w:rsidRPr="00246AF9" w:rsidRDefault="00532B2E" w:rsidP="00C90D8B">
      <w:pPr>
        <w:ind w:left="1080"/>
        <w:contextualSpacing/>
        <w:jc w:val="both"/>
        <w:rPr>
          <w:rFonts w:ascii="Calibri" w:hAnsi="Calibri" w:cs="Calibri"/>
          <w:lang w:val="en-US"/>
        </w:rPr>
      </w:pPr>
    </w:p>
    <w:p w14:paraId="04CAE65A" w14:textId="77777777" w:rsidR="00532B2E" w:rsidRPr="00246AF9" w:rsidRDefault="00532B2E" w:rsidP="00C90D8B">
      <w:pPr>
        <w:ind w:left="720"/>
        <w:contextualSpacing/>
        <w:jc w:val="both"/>
        <w:rPr>
          <w:rFonts w:ascii="Calibri" w:hAnsi="Calibri" w:cs="Calibri"/>
          <w:lang w:val="en-US"/>
        </w:rPr>
      </w:pPr>
      <w:r w:rsidRPr="00246AF9">
        <w:rPr>
          <w:rFonts w:ascii="Calibri" w:hAnsi="Calibri" w:cs="Calibri"/>
          <w:lang w:val="en-US"/>
        </w:rPr>
        <w:t xml:space="preserve"> </w:t>
      </w:r>
    </w:p>
    <w:p w14:paraId="76F3B69A" w14:textId="2114D6E9" w:rsidR="00532B2E" w:rsidRPr="00246AF9" w:rsidRDefault="001F56B2" w:rsidP="00C90D8B">
      <w:pPr>
        <w:jc w:val="both"/>
        <w:rPr>
          <w:rFonts w:ascii="Calibri" w:hAnsi="Calibri" w:cs="Calibri"/>
          <w:b/>
          <w:bCs/>
          <w:lang w:val="en-US"/>
        </w:rPr>
      </w:pPr>
      <w:r w:rsidRPr="00246AF9">
        <w:rPr>
          <w:rFonts w:ascii="Calibri" w:hAnsi="Calibri" w:cs="Calibri"/>
          <w:b/>
          <w:bCs/>
          <w:lang w:val="en-US"/>
        </w:rPr>
        <w:t xml:space="preserve">III. Some </w:t>
      </w:r>
      <w:r w:rsidR="00C80C7B" w:rsidRPr="00246AF9">
        <w:rPr>
          <w:rFonts w:ascii="Calibri" w:hAnsi="Calibri" w:cs="Calibri"/>
          <w:b/>
          <w:bCs/>
          <w:lang w:val="en-US"/>
        </w:rPr>
        <w:t>conclusions</w:t>
      </w:r>
    </w:p>
    <w:p w14:paraId="18C9550E" w14:textId="71E564A0" w:rsidR="00986313" w:rsidRPr="00246AF9" w:rsidRDefault="00A443D9" w:rsidP="00C90D8B">
      <w:pPr>
        <w:jc w:val="both"/>
        <w:rPr>
          <w:rFonts w:ascii="Calibri" w:hAnsi="Calibri" w:cs="Calibri"/>
          <w:lang w:val="en-US"/>
        </w:rPr>
      </w:pPr>
      <w:r w:rsidRPr="00246AF9">
        <w:rPr>
          <w:rFonts w:ascii="Calibri" w:hAnsi="Calibri" w:cs="Calibri"/>
          <w:lang w:val="en-US"/>
        </w:rPr>
        <w:t xml:space="preserve">The </w:t>
      </w:r>
      <w:r w:rsidR="0022255E" w:rsidRPr="00246AF9">
        <w:rPr>
          <w:rFonts w:ascii="Calibri" w:hAnsi="Calibri" w:cs="Calibri"/>
          <w:lang w:val="en-US"/>
        </w:rPr>
        <w:t xml:space="preserve">broad </w:t>
      </w:r>
      <w:r w:rsidRPr="00246AF9">
        <w:rPr>
          <w:rFonts w:ascii="Calibri" w:hAnsi="Calibri" w:cs="Calibri"/>
          <w:lang w:val="en-US"/>
        </w:rPr>
        <w:t xml:space="preserve">support for the Draghi Report </w:t>
      </w:r>
      <w:r w:rsidR="0022255E" w:rsidRPr="00246AF9">
        <w:rPr>
          <w:rFonts w:ascii="Calibri" w:hAnsi="Calibri" w:cs="Calibri"/>
          <w:lang w:val="en-US"/>
        </w:rPr>
        <w:t xml:space="preserve">within official German political circles </w:t>
      </w:r>
      <w:r w:rsidR="00A77F83" w:rsidRPr="00246AF9">
        <w:rPr>
          <w:rFonts w:ascii="Calibri" w:hAnsi="Calibri" w:cs="Calibri"/>
          <w:lang w:val="en-US"/>
        </w:rPr>
        <w:t xml:space="preserve">stems, on the one hand, from </w:t>
      </w:r>
      <w:r w:rsidR="00D0002C" w:rsidRPr="00246AF9">
        <w:rPr>
          <w:rFonts w:ascii="Calibri" w:hAnsi="Calibri" w:cs="Calibri"/>
          <w:lang w:val="en-US"/>
        </w:rPr>
        <w:t xml:space="preserve">the fact that </w:t>
      </w:r>
      <w:r w:rsidR="001E148C" w:rsidRPr="00246AF9">
        <w:rPr>
          <w:rFonts w:ascii="Calibri" w:hAnsi="Calibri" w:cs="Calibri"/>
          <w:lang w:val="en-US"/>
        </w:rPr>
        <w:t xml:space="preserve">a German leadership role in the EU </w:t>
      </w:r>
      <w:r w:rsidR="00B313CE" w:rsidRPr="00246AF9">
        <w:rPr>
          <w:rFonts w:ascii="Calibri" w:hAnsi="Calibri" w:cs="Calibri"/>
          <w:lang w:val="en-US"/>
        </w:rPr>
        <w:t xml:space="preserve">and </w:t>
      </w:r>
      <w:r w:rsidR="0047102D" w:rsidRPr="00246AF9">
        <w:rPr>
          <w:rFonts w:ascii="Calibri" w:hAnsi="Calibri" w:cs="Calibri"/>
          <w:lang w:val="en-US"/>
        </w:rPr>
        <w:t xml:space="preserve">the </w:t>
      </w:r>
      <w:r w:rsidR="00B313CE" w:rsidRPr="00246AF9">
        <w:rPr>
          <w:rFonts w:ascii="Calibri" w:hAnsi="Calibri" w:cs="Calibri"/>
          <w:lang w:val="en-US"/>
        </w:rPr>
        <w:t xml:space="preserve">European </w:t>
      </w:r>
      <w:r w:rsidR="0047102D" w:rsidRPr="00246AF9">
        <w:rPr>
          <w:rFonts w:ascii="Calibri" w:hAnsi="Calibri" w:cs="Calibri"/>
          <w:lang w:val="en-US"/>
        </w:rPr>
        <w:t xml:space="preserve">pillar of NATO </w:t>
      </w:r>
      <w:r w:rsidR="007837C6" w:rsidRPr="00246AF9">
        <w:rPr>
          <w:rFonts w:ascii="Calibri" w:hAnsi="Calibri" w:cs="Calibri"/>
          <w:lang w:val="en-US"/>
        </w:rPr>
        <w:t xml:space="preserve">goes hand in hand </w:t>
      </w:r>
      <w:r w:rsidR="001E148C" w:rsidRPr="00246AF9">
        <w:rPr>
          <w:rFonts w:ascii="Calibri" w:hAnsi="Calibri" w:cs="Calibri"/>
          <w:lang w:val="en-US"/>
        </w:rPr>
        <w:t xml:space="preserve">with </w:t>
      </w:r>
      <w:r w:rsidR="0042176A" w:rsidRPr="00246AF9">
        <w:rPr>
          <w:rFonts w:ascii="Calibri" w:hAnsi="Calibri" w:cs="Calibri"/>
          <w:lang w:val="en-US"/>
        </w:rPr>
        <w:t xml:space="preserve">Draghi’s focus on </w:t>
      </w:r>
      <w:r w:rsidR="009E5B7C" w:rsidRPr="00246AF9">
        <w:rPr>
          <w:rFonts w:ascii="Calibri" w:hAnsi="Calibri" w:cs="Calibri"/>
          <w:lang w:val="en-US"/>
        </w:rPr>
        <w:t xml:space="preserve">defence and </w:t>
      </w:r>
      <w:r w:rsidR="0042176A" w:rsidRPr="00246AF9">
        <w:rPr>
          <w:rFonts w:ascii="Calibri" w:hAnsi="Calibri" w:cs="Calibri"/>
          <w:lang w:val="en-US"/>
        </w:rPr>
        <w:t xml:space="preserve">on strengthening the </w:t>
      </w:r>
      <w:r w:rsidR="00346FDC" w:rsidRPr="00246AF9">
        <w:rPr>
          <w:rFonts w:ascii="Calibri" w:hAnsi="Calibri" w:cs="Calibri"/>
          <w:lang w:val="en-US"/>
        </w:rPr>
        <w:t xml:space="preserve">EU’s influence in the </w:t>
      </w:r>
      <w:r w:rsidR="007837C6" w:rsidRPr="00246AF9">
        <w:rPr>
          <w:rFonts w:ascii="Calibri" w:hAnsi="Calibri" w:cs="Calibri"/>
          <w:lang w:val="en-US"/>
        </w:rPr>
        <w:t xml:space="preserve">global economy. </w:t>
      </w:r>
      <w:r w:rsidR="00DC3482" w:rsidRPr="00246AF9">
        <w:rPr>
          <w:rFonts w:ascii="Calibri" w:hAnsi="Calibri" w:cs="Calibri"/>
          <w:lang w:val="en-US"/>
        </w:rPr>
        <w:t xml:space="preserve">Secondly, it stems </w:t>
      </w:r>
      <w:r w:rsidR="0032426E" w:rsidRPr="00246AF9">
        <w:rPr>
          <w:rFonts w:ascii="Calibri" w:hAnsi="Calibri" w:cs="Calibri"/>
          <w:lang w:val="en-US"/>
        </w:rPr>
        <w:t xml:space="preserve">from the </w:t>
      </w:r>
      <w:r w:rsidR="007E401D" w:rsidRPr="00246AF9">
        <w:rPr>
          <w:rFonts w:ascii="Calibri" w:hAnsi="Calibri" w:cs="Calibri"/>
          <w:lang w:val="en-US"/>
        </w:rPr>
        <w:t xml:space="preserve">perceived </w:t>
      </w:r>
      <w:r w:rsidR="004B120F" w:rsidRPr="00246AF9">
        <w:rPr>
          <w:rFonts w:ascii="Calibri" w:hAnsi="Calibri" w:cs="Calibri"/>
          <w:lang w:val="en-US"/>
        </w:rPr>
        <w:t xml:space="preserve">challenge facing the ruling political establishment </w:t>
      </w:r>
      <w:r w:rsidR="000449A3" w:rsidRPr="00246AF9">
        <w:rPr>
          <w:rFonts w:ascii="Calibri" w:hAnsi="Calibri" w:cs="Calibri"/>
          <w:lang w:val="en-US"/>
        </w:rPr>
        <w:t xml:space="preserve">to keep conflicting interests in Germany under control </w:t>
      </w:r>
      <w:r w:rsidR="004B120F" w:rsidRPr="00246AF9">
        <w:rPr>
          <w:rFonts w:ascii="Calibri" w:hAnsi="Calibri" w:cs="Calibri"/>
          <w:lang w:val="en-US"/>
        </w:rPr>
        <w:t xml:space="preserve">by </w:t>
      </w:r>
      <w:r w:rsidR="002860D7" w:rsidRPr="00246AF9">
        <w:rPr>
          <w:rFonts w:ascii="Calibri" w:hAnsi="Calibri" w:cs="Calibri"/>
          <w:lang w:val="en-US"/>
        </w:rPr>
        <w:t xml:space="preserve">accelerating the process of securing new </w:t>
      </w:r>
      <w:r w:rsidR="00365368" w:rsidRPr="00246AF9">
        <w:rPr>
          <w:rFonts w:ascii="Calibri" w:hAnsi="Calibri" w:cs="Calibri"/>
          <w:lang w:val="en-US"/>
        </w:rPr>
        <w:t xml:space="preserve">economic and economic policy partners, </w:t>
      </w:r>
      <w:r w:rsidR="002860D7" w:rsidRPr="00246AF9">
        <w:rPr>
          <w:rFonts w:ascii="Calibri" w:hAnsi="Calibri" w:cs="Calibri"/>
          <w:lang w:val="en-US"/>
        </w:rPr>
        <w:t xml:space="preserve">resources and </w:t>
      </w:r>
      <w:r w:rsidR="003B4247" w:rsidRPr="00246AF9">
        <w:rPr>
          <w:rFonts w:ascii="Calibri" w:hAnsi="Calibri" w:cs="Calibri"/>
          <w:lang w:val="en-US"/>
        </w:rPr>
        <w:t>markets</w:t>
      </w:r>
      <w:r w:rsidR="000449A3" w:rsidRPr="00246AF9">
        <w:rPr>
          <w:rFonts w:ascii="Calibri" w:hAnsi="Calibri" w:cs="Calibri"/>
          <w:lang w:val="en-US"/>
        </w:rPr>
        <w:t>.</w:t>
      </w:r>
      <w:r w:rsidR="003B4247" w:rsidRPr="00246AF9">
        <w:rPr>
          <w:rFonts w:ascii="Calibri" w:hAnsi="Calibri" w:cs="Calibri"/>
          <w:lang w:val="en-US"/>
        </w:rPr>
        <w:t xml:space="preserve"> Militarisation </w:t>
      </w:r>
      <w:r w:rsidR="00741053" w:rsidRPr="00246AF9">
        <w:rPr>
          <w:rFonts w:ascii="Calibri" w:hAnsi="Calibri" w:cs="Calibri"/>
          <w:lang w:val="en-US"/>
        </w:rPr>
        <w:t xml:space="preserve">leads to a redistribution </w:t>
      </w:r>
      <w:r w:rsidR="009858A2" w:rsidRPr="00246AF9">
        <w:rPr>
          <w:rFonts w:ascii="Calibri" w:hAnsi="Calibri" w:cs="Calibri"/>
          <w:lang w:val="en-US"/>
        </w:rPr>
        <w:t>of wealth from the bottom to the top</w:t>
      </w:r>
      <w:r w:rsidR="00A65079" w:rsidRPr="00246AF9">
        <w:rPr>
          <w:rFonts w:ascii="Calibri" w:hAnsi="Calibri" w:cs="Calibri"/>
          <w:lang w:val="en-US"/>
        </w:rPr>
        <w:t xml:space="preserve">, </w:t>
      </w:r>
      <w:r w:rsidR="009858A2" w:rsidRPr="00246AF9">
        <w:rPr>
          <w:rFonts w:ascii="Calibri" w:hAnsi="Calibri" w:cs="Calibri"/>
          <w:lang w:val="en-US"/>
        </w:rPr>
        <w:t xml:space="preserve">social divisions </w:t>
      </w:r>
      <w:r w:rsidR="00667DE8" w:rsidRPr="00246AF9">
        <w:rPr>
          <w:rFonts w:ascii="Calibri" w:hAnsi="Calibri" w:cs="Calibri"/>
          <w:lang w:val="en-US"/>
        </w:rPr>
        <w:t xml:space="preserve">and </w:t>
      </w:r>
      <w:r w:rsidR="00C0262F" w:rsidRPr="00246AF9">
        <w:rPr>
          <w:rFonts w:ascii="Calibri" w:hAnsi="Calibri" w:cs="Calibri"/>
          <w:lang w:val="en-US"/>
        </w:rPr>
        <w:t xml:space="preserve">growing </w:t>
      </w:r>
      <w:r w:rsidR="00E81925" w:rsidRPr="00246AF9">
        <w:rPr>
          <w:rFonts w:ascii="Calibri" w:hAnsi="Calibri" w:cs="Calibri"/>
          <w:lang w:val="en-US"/>
        </w:rPr>
        <w:t>conflicts of interest</w:t>
      </w:r>
      <w:r w:rsidR="008B2EF2" w:rsidRPr="00246AF9">
        <w:rPr>
          <w:rFonts w:ascii="Calibri" w:hAnsi="Calibri" w:cs="Calibri"/>
          <w:lang w:val="en-US"/>
        </w:rPr>
        <w:t xml:space="preserve">. </w:t>
      </w:r>
      <w:r w:rsidR="001B1F18" w:rsidRPr="00246AF9">
        <w:rPr>
          <w:rFonts w:ascii="Calibri" w:hAnsi="Calibri" w:cs="Calibri"/>
          <w:lang w:val="en-US"/>
        </w:rPr>
        <w:t xml:space="preserve">It promotes the erosion of democracy </w:t>
      </w:r>
      <w:r w:rsidR="00B2526A" w:rsidRPr="00246AF9">
        <w:rPr>
          <w:rFonts w:ascii="Calibri" w:hAnsi="Calibri" w:cs="Calibri"/>
          <w:lang w:val="en-US"/>
        </w:rPr>
        <w:t xml:space="preserve">and repression. </w:t>
      </w:r>
      <w:r w:rsidR="008B2EF2" w:rsidRPr="00246AF9">
        <w:rPr>
          <w:rFonts w:ascii="Calibri" w:hAnsi="Calibri" w:cs="Calibri"/>
          <w:lang w:val="en-US"/>
        </w:rPr>
        <w:t xml:space="preserve">It </w:t>
      </w:r>
      <w:r w:rsidR="00E93104" w:rsidRPr="00246AF9">
        <w:rPr>
          <w:rFonts w:ascii="Calibri" w:hAnsi="Calibri" w:cs="Calibri"/>
          <w:lang w:val="en-US"/>
        </w:rPr>
        <w:t xml:space="preserve">means </w:t>
      </w:r>
      <w:r w:rsidR="008B2EF2" w:rsidRPr="00246AF9">
        <w:rPr>
          <w:rFonts w:ascii="Calibri" w:hAnsi="Calibri" w:cs="Calibri"/>
          <w:lang w:val="en-US"/>
        </w:rPr>
        <w:t xml:space="preserve">favouring specific industrial and </w:t>
      </w:r>
      <w:r w:rsidR="00B2526A" w:rsidRPr="00246AF9">
        <w:rPr>
          <w:rFonts w:ascii="Calibri" w:hAnsi="Calibri" w:cs="Calibri"/>
          <w:lang w:val="en-US"/>
        </w:rPr>
        <w:t xml:space="preserve">economic sectors – and </w:t>
      </w:r>
      <w:r w:rsidR="008B78EF" w:rsidRPr="00246AF9">
        <w:rPr>
          <w:rFonts w:ascii="Calibri" w:hAnsi="Calibri" w:cs="Calibri"/>
          <w:lang w:val="en-US"/>
        </w:rPr>
        <w:t xml:space="preserve">thus specific actors – over others. </w:t>
      </w:r>
      <w:r w:rsidR="00AB2C0D" w:rsidRPr="00246AF9">
        <w:rPr>
          <w:rFonts w:ascii="Calibri" w:hAnsi="Calibri" w:cs="Calibri"/>
          <w:lang w:val="en-US"/>
        </w:rPr>
        <w:t xml:space="preserve">Through economic </w:t>
      </w:r>
      <w:r w:rsidR="00F00F08" w:rsidRPr="00246AF9">
        <w:rPr>
          <w:rFonts w:ascii="Calibri" w:hAnsi="Calibri" w:cs="Calibri"/>
          <w:lang w:val="en-US"/>
        </w:rPr>
        <w:t>expansion</w:t>
      </w:r>
      <w:r w:rsidR="002B6ADE" w:rsidRPr="00246AF9">
        <w:rPr>
          <w:rFonts w:ascii="Calibri" w:hAnsi="Calibri" w:cs="Calibri"/>
          <w:lang w:val="en-US"/>
        </w:rPr>
        <w:t xml:space="preserve">,    </w:t>
      </w:r>
      <w:r w:rsidR="007E5B10" w:rsidRPr="00246AF9">
        <w:rPr>
          <w:rFonts w:ascii="Calibri" w:hAnsi="Calibri" w:cs="Calibri"/>
          <w:lang w:val="en-US"/>
        </w:rPr>
        <w:t xml:space="preserve">these </w:t>
      </w:r>
      <w:r w:rsidR="002B6ADE" w:rsidRPr="00246AF9">
        <w:rPr>
          <w:rFonts w:ascii="Calibri" w:hAnsi="Calibri" w:cs="Calibri"/>
          <w:lang w:val="en-US"/>
        </w:rPr>
        <w:t xml:space="preserve">problems </w:t>
      </w:r>
      <w:r w:rsidR="00FA0C51" w:rsidRPr="00246AF9">
        <w:rPr>
          <w:rFonts w:ascii="Calibri" w:hAnsi="Calibri" w:cs="Calibri"/>
          <w:lang w:val="en-US"/>
        </w:rPr>
        <w:t xml:space="preserve">are intended </w:t>
      </w:r>
      <w:r w:rsidR="00BD0E0E" w:rsidRPr="00246AF9">
        <w:rPr>
          <w:rFonts w:ascii="Calibri" w:hAnsi="Calibri" w:cs="Calibri"/>
          <w:lang w:val="en-US"/>
        </w:rPr>
        <w:t xml:space="preserve">to remain tolerable for </w:t>
      </w:r>
      <w:r w:rsidR="005044A0" w:rsidRPr="00246AF9">
        <w:rPr>
          <w:rFonts w:ascii="Calibri" w:hAnsi="Calibri" w:cs="Calibri"/>
          <w:lang w:val="en-US"/>
        </w:rPr>
        <w:t xml:space="preserve">growing </w:t>
      </w:r>
      <w:r w:rsidR="00BD0E0E" w:rsidRPr="00246AF9">
        <w:rPr>
          <w:rFonts w:ascii="Calibri" w:hAnsi="Calibri" w:cs="Calibri"/>
          <w:lang w:val="en-US"/>
        </w:rPr>
        <w:t xml:space="preserve">groups of actors, or </w:t>
      </w:r>
      <w:r w:rsidR="002B6ADE" w:rsidRPr="00246AF9">
        <w:rPr>
          <w:rFonts w:ascii="Calibri" w:hAnsi="Calibri" w:cs="Calibri"/>
          <w:lang w:val="en-US"/>
        </w:rPr>
        <w:t xml:space="preserve">to become so.    </w:t>
      </w:r>
    </w:p>
    <w:p w14:paraId="15349E4B" w14:textId="6635C3EE" w:rsidR="003F7940" w:rsidRPr="00246AF9" w:rsidRDefault="008E7F8D" w:rsidP="00C90D8B">
      <w:pPr>
        <w:jc w:val="both"/>
        <w:rPr>
          <w:rFonts w:ascii="Calibri" w:hAnsi="Calibri" w:cs="Calibri"/>
          <w:lang w:val="en-US"/>
        </w:rPr>
      </w:pPr>
      <w:r w:rsidRPr="00246AF9">
        <w:rPr>
          <w:rFonts w:ascii="Calibri" w:hAnsi="Calibri" w:cs="Calibri"/>
          <w:lang w:val="en-US"/>
        </w:rPr>
        <w:t xml:space="preserve">The economic and </w:t>
      </w:r>
      <w:r w:rsidR="00866D3E" w:rsidRPr="00246AF9">
        <w:rPr>
          <w:rFonts w:ascii="Calibri" w:hAnsi="Calibri" w:cs="Calibri"/>
          <w:lang w:val="en-US"/>
        </w:rPr>
        <w:t xml:space="preserve">social problems are </w:t>
      </w:r>
      <w:r w:rsidR="002972CA" w:rsidRPr="00246AF9">
        <w:rPr>
          <w:rFonts w:ascii="Calibri" w:hAnsi="Calibri" w:cs="Calibri"/>
          <w:lang w:val="en-US"/>
        </w:rPr>
        <w:t xml:space="preserve">further </w:t>
      </w:r>
      <w:r w:rsidR="00866D3E" w:rsidRPr="00246AF9">
        <w:rPr>
          <w:rFonts w:ascii="Calibri" w:hAnsi="Calibri" w:cs="Calibri"/>
          <w:lang w:val="en-US"/>
        </w:rPr>
        <w:t xml:space="preserve">exacerbated by rising public debt and the </w:t>
      </w:r>
      <w:r w:rsidR="00461086" w:rsidRPr="00246AF9">
        <w:rPr>
          <w:rFonts w:ascii="Calibri" w:hAnsi="Calibri" w:cs="Calibri"/>
          <w:lang w:val="en-US"/>
        </w:rPr>
        <w:t xml:space="preserve">austerity policies </w:t>
      </w:r>
      <w:r w:rsidR="00F35E80" w:rsidRPr="00246AF9">
        <w:rPr>
          <w:rFonts w:ascii="Calibri" w:hAnsi="Calibri" w:cs="Calibri"/>
          <w:lang w:val="en-US"/>
        </w:rPr>
        <w:t>designed to curb it</w:t>
      </w:r>
      <w:r w:rsidR="00DC0608" w:rsidRPr="00246AF9">
        <w:rPr>
          <w:rFonts w:ascii="Calibri" w:hAnsi="Calibri" w:cs="Calibri"/>
          <w:lang w:val="en-US"/>
        </w:rPr>
        <w:t xml:space="preserve">. This </w:t>
      </w:r>
      <w:r w:rsidR="004A01D4" w:rsidRPr="00246AF9">
        <w:rPr>
          <w:rFonts w:ascii="Calibri" w:hAnsi="Calibri" w:cs="Calibri"/>
          <w:lang w:val="en-US"/>
        </w:rPr>
        <w:t xml:space="preserve">debt </w:t>
      </w:r>
      <w:r w:rsidR="008F5FFE" w:rsidRPr="00246AF9">
        <w:rPr>
          <w:rFonts w:ascii="Calibri" w:hAnsi="Calibri" w:cs="Calibri"/>
          <w:lang w:val="en-US"/>
        </w:rPr>
        <w:t xml:space="preserve">exacerbates </w:t>
      </w:r>
      <w:r w:rsidR="003B17D5" w:rsidRPr="00246AF9">
        <w:rPr>
          <w:rFonts w:ascii="Calibri" w:hAnsi="Calibri" w:cs="Calibri"/>
          <w:lang w:val="en-US"/>
        </w:rPr>
        <w:t>not only</w:t>
      </w:r>
      <w:r w:rsidR="004A01D4" w:rsidRPr="00246AF9">
        <w:rPr>
          <w:rFonts w:ascii="Calibri" w:hAnsi="Calibri" w:cs="Calibri"/>
          <w:lang w:val="en-US"/>
        </w:rPr>
        <w:t xml:space="preserve"> the aforementioned </w:t>
      </w:r>
      <w:r w:rsidR="003B17D5" w:rsidRPr="00246AF9">
        <w:rPr>
          <w:rFonts w:ascii="Calibri" w:hAnsi="Calibri" w:cs="Calibri"/>
          <w:lang w:val="en-US"/>
        </w:rPr>
        <w:t xml:space="preserve">problems </w:t>
      </w:r>
      <w:r w:rsidR="009D587C" w:rsidRPr="00246AF9">
        <w:rPr>
          <w:rFonts w:ascii="Calibri" w:hAnsi="Calibri" w:cs="Calibri"/>
          <w:lang w:val="en-US"/>
        </w:rPr>
        <w:t xml:space="preserve">and contradictions </w:t>
      </w:r>
      <w:r w:rsidR="003B17D5" w:rsidRPr="00246AF9">
        <w:rPr>
          <w:rFonts w:ascii="Calibri" w:hAnsi="Calibri" w:cs="Calibri"/>
          <w:lang w:val="en-US"/>
        </w:rPr>
        <w:t xml:space="preserve">but also </w:t>
      </w:r>
      <w:r w:rsidR="00545714" w:rsidRPr="00246AF9">
        <w:rPr>
          <w:rFonts w:ascii="Calibri" w:hAnsi="Calibri" w:cs="Calibri"/>
          <w:lang w:val="en-US"/>
        </w:rPr>
        <w:t xml:space="preserve">financial and economic crises. </w:t>
      </w:r>
      <w:r w:rsidR="001A79DD" w:rsidRPr="00246AF9">
        <w:rPr>
          <w:rFonts w:ascii="Calibri" w:hAnsi="Calibri" w:cs="Calibri"/>
          <w:lang w:val="en-US"/>
        </w:rPr>
        <w:t xml:space="preserve">To illustrate: </w:t>
      </w:r>
      <w:r w:rsidR="00292500" w:rsidRPr="00246AF9">
        <w:rPr>
          <w:rFonts w:ascii="Calibri" w:hAnsi="Calibri" w:cs="Calibri"/>
          <w:lang w:val="en-US"/>
        </w:rPr>
        <w:t xml:space="preserve">according to calculations by the </w:t>
      </w:r>
      <w:r w:rsidR="00DF3533" w:rsidRPr="00246AF9">
        <w:rPr>
          <w:rFonts w:ascii="Calibri" w:hAnsi="Calibri" w:cs="Calibri"/>
          <w:lang w:val="en-US"/>
        </w:rPr>
        <w:t>German Economic</w:t>
      </w:r>
      <w:r w:rsidR="00292500" w:rsidRPr="00246AF9">
        <w:rPr>
          <w:rFonts w:ascii="Calibri" w:hAnsi="Calibri" w:cs="Calibri"/>
          <w:lang w:val="en-US"/>
        </w:rPr>
        <w:t xml:space="preserve"> Institute </w:t>
      </w:r>
      <w:r w:rsidR="009F6474" w:rsidRPr="00246AF9">
        <w:rPr>
          <w:rFonts w:ascii="Calibri" w:hAnsi="Calibri" w:cs="Calibri"/>
          <w:lang w:val="en-US"/>
        </w:rPr>
        <w:t>(IW)</w:t>
      </w:r>
      <w:r w:rsidR="00A82EED" w:rsidRPr="00246AF9">
        <w:rPr>
          <w:rFonts w:ascii="Calibri" w:hAnsi="Calibri" w:cs="Calibri"/>
          <w:lang w:val="en-US"/>
        </w:rPr>
        <w:t xml:space="preserve">, </w:t>
      </w:r>
      <w:r w:rsidR="00DF3533" w:rsidRPr="00246AF9">
        <w:rPr>
          <w:rFonts w:ascii="Calibri" w:hAnsi="Calibri" w:cs="Calibri"/>
          <w:lang w:val="en-US"/>
        </w:rPr>
        <w:t xml:space="preserve">the federal government plans </w:t>
      </w:r>
      <w:r w:rsidR="00A325D3" w:rsidRPr="00246AF9">
        <w:rPr>
          <w:rFonts w:ascii="Calibri" w:hAnsi="Calibri" w:cs="Calibri"/>
          <w:lang w:val="en-US"/>
        </w:rPr>
        <w:t xml:space="preserve">to increase </w:t>
      </w:r>
      <w:r w:rsidR="000E0C6B" w:rsidRPr="00246AF9">
        <w:rPr>
          <w:rFonts w:ascii="Calibri" w:hAnsi="Calibri" w:cs="Calibri"/>
          <w:lang w:val="en-US"/>
        </w:rPr>
        <w:t xml:space="preserve">military spending </w:t>
      </w:r>
      <w:r w:rsidR="00A82EED" w:rsidRPr="00246AF9">
        <w:rPr>
          <w:rFonts w:ascii="Calibri" w:hAnsi="Calibri" w:cs="Calibri"/>
          <w:lang w:val="en-US"/>
        </w:rPr>
        <w:t xml:space="preserve">by a total </w:t>
      </w:r>
      <w:r w:rsidR="0034099D" w:rsidRPr="00246AF9">
        <w:rPr>
          <w:rFonts w:ascii="Calibri" w:hAnsi="Calibri" w:cs="Calibri"/>
          <w:lang w:val="en-US"/>
        </w:rPr>
        <w:t>of approximately</w:t>
      </w:r>
      <w:r w:rsidR="00A82EED" w:rsidRPr="00246AF9">
        <w:rPr>
          <w:rFonts w:ascii="Calibri" w:hAnsi="Calibri" w:cs="Calibri"/>
          <w:lang w:val="en-US"/>
        </w:rPr>
        <w:t xml:space="preserve"> 95 billion euros between 2026 and 2030, when the year-on-year changes are added together</w:t>
      </w:r>
      <w:r w:rsidR="006D3A44">
        <w:rPr>
          <w:rStyle w:val="FootnoteReference"/>
          <w:rFonts w:ascii="Calibri" w:hAnsi="Calibri" w:cs="Calibri"/>
        </w:rPr>
        <w:footnoteReference w:id="45"/>
      </w:r>
      <w:r w:rsidR="00A82EED" w:rsidRPr="00246AF9">
        <w:rPr>
          <w:rFonts w:ascii="Calibri" w:hAnsi="Calibri" w:cs="Calibri"/>
          <w:lang w:val="en-US"/>
        </w:rPr>
        <w:t xml:space="preserve"> . </w:t>
      </w:r>
      <w:r w:rsidR="005C23D0" w:rsidRPr="00246AF9">
        <w:rPr>
          <w:rFonts w:ascii="Calibri" w:hAnsi="Calibri" w:cs="Calibri"/>
          <w:lang w:val="en-US"/>
        </w:rPr>
        <w:t xml:space="preserve">According to </w:t>
      </w:r>
      <w:r w:rsidR="007A5A74" w:rsidRPr="00246AF9">
        <w:rPr>
          <w:rFonts w:ascii="Calibri" w:hAnsi="Calibri" w:cs="Calibri"/>
          <w:lang w:val="en-US"/>
        </w:rPr>
        <w:t xml:space="preserve">a simulation </w:t>
      </w:r>
      <w:r w:rsidR="002347BC" w:rsidRPr="00246AF9">
        <w:rPr>
          <w:rFonts w:ascii="Calibri" w:hAnsi="Calibri" w:cs="Calibri"/>
          <w:lang w:val="en-US"/>
        </w:rPr>
        <w:t xml:space="preserve">based on Oxford Economics’ Global Economic Model, </w:t>
      </w:r>
      <w:r w:rsidR="00AA1C8E" w:rsidRPr="00246AF9">
        <w:rPr>
          <w:rFonts w:ascii="Calibri" w:hAnsi="Calibri" w:cs="Calibri"/>
          <w:lang w:val="en-US"/>
        </w:rPr>
        <w:t xml:space="preserve">thanks to this spending, </w:t>
      </w:r>
      <w:r w:rsidR="00A82EED" w:rsidRPr="00246AF9">
        <w:rPr>
          <w:rFonts w:ascii="Calibri" w:hAnsi="Calibri" w:cs="Calibri"/>
          <w:lang w:val="en-US"/>
        </w:rPr>
        <w:t xml:space="preserve">gross domestic product </w:t>
      </w:r>
      <w:r w:rsidR="0085134D" w:rsidRPr="00246AF9">
        <w:rPr>
          <w:rFonts w:ascii="Calibri" w:hAnsi="Calibri" w:cs="Calibri"/>
          <w:lang w:val="en-US"/>
        </w:rPr>
        <w:t xml:space="preserve">in 2026 </w:t>
      </w:r>
      <w:r w:rsidR="007A5A74" w:rsidRPr="00246AF9">
        <w:rPr>
          <w:rFonts w:ascii="Calibri" w:hAnsi="Calibri" w:cs="Calibri"/>
          <w:lang w:val="en-US"/>
        </w:rPr>
        <w:t xml:space="preserve">would </w:t>
      </w:r>
      <w:r w:rsidR="0085134D" w:rsidRPr="00246AF9">
        <w:rPr>
          <w:rFonts w:ascii="Calibri" w:hAnsi="Calibri" w:cs="Calibri"/>
          <w:lang w:val="en-US"/>
        </w:rPr>
        <w:t xml:space="preserve">be </w:t>
      </w:r>
      <w:r w:rsidR="002F57F1" w:rsidRPr="00246AF9">
        <w:rPr>
          <w:rFonts w:ascii="Calibri" w:hAnsi="Calibri" w:cs="Calibri"/>
          <w:lang w:val="en-US"/>
        </w:rPr>
        <w:t>just</w:t>
      </w:r>
      <w:r w:rsidR="00A82EED" w:rsidRPr="00246AF9">
        <w:rPr>
          <w:rFonts w:ascii="Calibri" w:hAnsi="Calibri" w:cs="Calibri"/>
          <w:lang w:val="en-US"/>
        </w:rPr>
        <w:t xml:space="preserve"> 0.7 per cent higher than it </w:t>
      </w:r>
      <w:r w:rsidR="007A5A74" w:rsidRPr="00246AF9">
        <w:rPr>
          <w:rFonts w:ascii="Calibri" w:hAnsi="Calibri" w:cs="Calibri"/>
          <w:lang w:val="en-US"/>
        </w:rPr>
        <w:t xml:space="preserve">would have been </w:t>
      </w:r>
      <w:r w:rsidR="00A82EED" w:rsidRPr="00246AF9">
        <w:rPr>
          <w:rFonts w:ascii="Calibri" w:hAnsi="Calibri" w:cs="Calibri"/>
          <w:lang w:val="en-US"/>
        </w:rPr>
        <w:t xml:space="preserve">without the additional expenditure </w:t>
      </w:r>
      <w:r w:rsidR="00B96C32" w:rsidRPr="00246AF9">
        <w:rPr>
          <w:rFonts w:ascii="Calibri" w:hAnsi="Calibri" w:cs="Calibri"/>
          <w:lang w:val="en-US"/>
        </w:rPr>
        <w:t>in 2026</w:t>
      </w:r>
      <w:r w:rsidR="00751FA8" w:rsidRPr="00246AF9">
        <w:rPr>
          <w:rFonts w:ascii="Calibri" w:hAnsi="Calibri" w:cs="Calibri"/>
          <w:lang w:val="en-US"/>
        </w:rPr>
        <w:t xml:space="preserve">. </w:t>
      </w:r>
      <w:r w:rsidR="00A82EED" w:rsidRPr="00246AF9">
        <w:rPr>
          <w:rFonts w:ascii="Calibri" w:hAnsi="Calibri" w:cs="Calibri"/>
          <w:lang w:val="en-US"/>
        </w:rPr>
        <w:t>In 2027</w:t>
      </w:r>
      <w:r w:rsidR="0014606A" w:rsidRPr="00246AF9">
        <w:rPr>
          <w:rFonts w:ascii="Calibri" w:hAnsi="Calibri" w:cs="Calibri"/>
          <w:lang w:val="en-US"/>
        </w:rPr>
        <w:t xml:space="preserve">, </w:t>
      </w:r>
      <w:r w:rsidR="00751FA8" w:rsidRPr="00246AF9">
        <w:rPr>
          <w:rFonts w:ascii="Calibri" w:hAnsi="Calibri" w:cs="Calibri"/>
          <w:lang w:val="en-US"/>
        </w:rPr>
        <w:t xml:space="preserve">this </w:t>
      </w:r>
      <w:r w:rsidR="00A82EED" w:rsidRPr="00246AF9">
        <w:rPr>
          <w:rFonts w:ascii="Calibri" w:hAnsi="Calibri" w:cs="Calibri"/>
          <w:lang w:val="en-US"/>
        </w:rPr>
        <w:t xml:space="preserve">effect </w:t>
      </w:r>
      <w:r w:rsidR="00751FA8" w:rsidRPr="00246AF9">
        <w:rPr>
          <w:rFonts w:ascii="Calibri" w:hAnsi="Calibri" w:cs="Calibri"/>
          <w:lang w:val="en-US"/>
        </w:rPr>
        <w:t xml:space="preserve">rises </w:t>
      </w:r>
      <w:r w:rsidR="0014606A" w:rsidRPr="00246AF9">
        <w:rPr>
          <w:rFonts w:ascii="Calibri" w:hAnsi="Calibri" w:cs="Calibri"/>
          <w:lang w:val="en-US"/>
        </w:rPr>
        <w:t>to</w:t>
      </w:r>
      <w:r w:rsidR="00A82EED" w:rsidRPr="00246AF9">
        <w:rPr>
          <w:rFonts w:ascii="Calibri" w:hAnsi="Calibri" w:cs="Calibri"/>
          <w:lang w:val="en-US"/>
        </w:rPr>
        <w:t xml:space="preserve"> 0.9 per cent</w:t>
      </w:r>
      <w:r w:rsidR="0014606A" w:rsidRPr="00246AF9">
        <w:rPr>
          <w:rFonts w:ascii="Calibri" w:hAnsi="Calibri" w:cs="Calibri"/>
          <w:lang w:val="en-US"/>
        </w:rPr>
        <w:t>, but then levels off.</w:t>
      </w:r>
      <w:r w:rsidR="00A82EED" w:rsidRPr="00246AF9">
        <w:rPr>
          <w:rFonts w:ascii="Calibri" w:hAnsi="Calibri" w:cs="Calibri"/>
          <w:lang w:val="en-US"/>
        </w:rPr>
        <w:t xml:space="preserve"> </w:t>
      </w:r>
      <w:r w:rsidR="00887547" w:rsidRPr="00246AF9">
        <w:rPr>
          <w:rFonts w:ascii="Calibri" w:hAnsi="Calibri" w:cs="Calibri"/>
          <w:lang w:val="en-US"/>
        </w:rPr>
        <w:t>By 2030, the additional GDP effect will total just over 96 billion euros. This means that for every additional euro spent</w:t>
      </w:r>
      <w:r w:rsidR="00281E19" w:rsidRPr="00246AF9">
        <w:rPr>
          <w:rFonts w:ascii="Calibri" w:hAnsi="Calibri" w:cs="Calibri"/>
          <w:lang w:val="en-US"/>
        </w:rPr>
        <w:t>,</w:t>
      </w:r>
      <w:r w:rsidR="00887547" w:rsidRPr="00246AF9">
        <w:rPr>
          <w:rFonts w:ascii="Calibri" w:hAnsi="Calibri" w:cs="Calibri"/>
          <w:lang w:val="en-US"/>
        </w:rPr>
        <w:t xml:space="preserve"> there is </w:t>
      </w:r>
      <w:r w:rsidR="00D92E00" w:rsidRPr="00246AF9">
        <w:rPr>
          <w:rFonts w:ascii="Calibri" w:hAnsi="Calibri" w:cs="Calibri"/>
          <w:lang w:val="en-US"/>
        </w:rPr>
        <w:t xml:space="preserve">barely </w:t>
      </w:r>
      <w:r w:rsidR="00887547" w:rsidRPr="00246AF9">
        <w:rPr>
          <w:rFonts w:ascii="Calibri" w:hAnsi="Calibri" w:cs="Calibri"/>
          <w:lang w:val="en-US"/>
        </w:rPr>
        <w:t xml:space="preserve">more than one euro of additional economic output. Additional infrastructure investment </w:t>
      </w:r>
      <w:r w:rsidR="0049327D" w:rsidRPr="00246AF9">
        <w:rPr>
          <w:rFonts w:ascii="Calibri" w:hAnsi="Calibri" w:cs="Calibri"/>
          <w:lang w:val="en-US"/>
        </w:rPr>
        <w:t xml:space="preserve">– for example, </w:t>
      </w:r>
      <w:r w:rsidR="00887547" w:rsidRPr="00246AF9">
        <w:rPr>
          <w:rFonts w:ascii="Calibri" w:hAnsi="Calibri" w:cs="Calibri"/>
          <w:lang w:val="en-US"/>
        </w:rPr>
        <w:t xml:space="preserve">through improved transport networks, energy supply or digitalisation </w:t>
      </w:r>
      <w:r w:rsidR="0049327D" w:rsidRPr="00246AF9">
        <w:rPr>
          <w:rFonts w:ascii="Calibri" w:hAnsi="Calibri" w:cs="Calibri"/>
          <w:lang w:val="en-US"/>
        </w:rPr>
        <w:t xml:space="preserve">– </w:t>
      </w:r>
      <w:r w:rsidR="00887547" w:rsidRPr="00246AF9">
        <w:rPr>
          <w:rFonts w:ascii="Calibri" w:hAnsi="Calibri" w:cs="Calibri"/>
          <w:lang w:val="en-US"/>
        </w:rPr>
        <w:t xml:space="preserve">can </w:t>
      </w:r>
      <w:r w:rsidR="00281E19" w:rsidRPr="00246AF9">
        <w:rPr>
          <w:rFonts w:ascii="Calibri" w:hAnsi="Calibri" w:cs="Calibri"/>
          <w:lang w:val="en-US"/>
        </w:rPr>
        <w:t xml:space="preserve">increase </w:t>
      </w:r>
      <w:r w:rsidR="00887547" w:rsidRPr="00246AF9">
        <w:rPr>
          <w:rFonts w:ascii="Calibri" w:hAnsi="Calibri" w:cs="Calibri"/>
          <w:lang w:val="en-US"/>
        </w:rPr>
        <w:t xml:space="preserve">a </w:t>
      </w:r>
      <w:r w:rsidR="00A15363" w:rsidRPr="00246AF9">
        <w:rPr>
          <w:rFonts w:ascii="Calibri" w:hAnsi="Calibri" w:cs="Calibri"/>
          <w:lang w:val="en-US"/>
        </w:rPr>
        <w:t xml:space="preserve">country’s economic </w:t>
      </w:r>
      <w:r w:rsidR="00887547" w:rsidRPr="00246AF9">
        <w:rPr>
          <w:rFonts w:ascii="Calibri" w:hAnsi="Calibri" w:cs="Calibri"/>
          <w:lang w:val="en-US"/>
        </w:rPr>
        <w:t>production potential in the longer term</w:t>
      </w:r>
      <w:r w:rsidR="00281E19" w:rsidRPr="00246AF9">
        <w:rPr>
          <w:rFonts w:ascii="Calibri" w:hAnsi="Calibri" w:cs="Calibri"/>
          <w:lang w:val="en-US"/>
        </w:rPr>
        <w:t xml:space="preserve">, but </w:t>
      </w:r>
      <w:r w:rsidR="00226F8E" w:rsidRPr="00246AF9">
        <w:rPr>
          <w:rFonts w:ascii="Calibri" w:hAnsi="Calibri" w:cs="Calibri"/>
          <w:lang w:val="en-US"/>
        </w:rPr>
        <w:t xml:space="preserve">such effects are </w:t>
      </w:r>
      <w:r w:rsidR="00887547" w:rsidRPr="00246AF9">
        <w:rPr>
          <w:rFonts w:ascii="Calibri" w:hAnsi="Calibri" w:cs="Calibri"/>
          <w:lang w:val="en-US"/>
        </w:rPr>
        <w:t xml:space="preserve">significantly smaller </w:t>
      </w:r>
      <w:r w:rsidR="00281E19" w:rsidRPr="00246AF9">
        <w:rPr>
          <w:rFonts w:ascii="Calibri" w:hAnsi="Calibri" w:cs="Calibri"/>
          <w:lang w:val="en-US"/>
        </w:rPr>
        <w:t>in the case of defence spending</w:t>
      </w:r>
      <w:r w:rsidR="00887547" w:rsidRPr="00246AF9">
        <w:rPr>
          <w:rFonts w:ascii="Calibri" w:hAnsi="Calibri" w:cs="Calibri"/>
          <w:lang w:val="en-US"/>
        </w:rPr>
        <w:t xml:space="preserve">. A self-reinforcing growth </w:t>
      </w:r>
      <w:r w:rsidR="00887547" w:rsidRPr="00246AF9">
        <w:rPr>
          <w:rFonts w:ascii="Calibri" w:hAnsi="Calibri" w:cs="Calibri"/>
          <w:lang w:val="en-US"/>
        </w:rPr>
        <w:lastRenderedPageBreak/>
        <w:t xml:space="preserve">process does not emerge. </w:t>
      </w:r>
      <w:r w:rsidR="006E2CE9" w:rsidRPr="00246AF9">
        <w:rPr>
          <w:rFonts w:ascii="Calibri" w:hAnsi="Calibri" w:cs="Calibri"/>
          <w:lang w:val="en-US"/>
        </w:rPr>
        <w:t xml:space="preserve">Regionally, </w:t>
      </w:r>
      <w:r w:rsidR="00467662" w:rsidRPr="00246AF9">
        <w:rPr>
          <w:rFonts w:ascii="Calibri" w:hAnsi="Calibri" w:cs="Calibri"/>
          <w:lang w:val="en-US"/>
        </w:rPr>
        <w:t xml:space="preserve">however, </w:t>
      </w:r>
      <w:r w:rsidR="006E2CE9" w:rsidRPr="00246AF9">
        <w:rPr>
          <w:rFonts w:ascii="Calibri" w:hAnsi="Calibri" w:cs="Calibri"/>
          <w:lang w:val="en-US"/>
        </w:rPr>
        <w:t xml:space="preserve">higher defence spending can </w:t>
      </w:r>
      <w:r w:rsidR="004B75AC" w:rsidRPr="00246AF9">
        <w:rPr>
          <w:rFonts w:ascii="Calibri" w:hAnsi="Calibri" w:cs="Calibri"/>
          <w:lang w:val="en-US"/>
        </w:rPr>
        <w:t>have</w:t>
      </w:r>
      <w:r w:rsidR="006E2CE9" w:rsidRPr="00246AF9">
        <w:rPr>
          <w:rFonts w:ascii="Calibri" w:hAnsi="Calibri" w:cs="Calibri"/>
          <w:lang w:val="en-US"/>
        </w:rPr>
        <w:t xml:space="preserve"> significant effects – particularly in areas where defence companies and their suppliers are concentrated. </w:t>
      </w:r>
    </w:p>
    <w:p w14:paraId="28E2CD1C" w14:textId="19CC8E88" w:rsidR="003F7940" w:rsidRPr="00246AF9" w:rsidRDefault="003F7940" w:rsidP="00C90D8B">
      <w:pPr>
        <w:jc w:val="both"/>
        <w:rPr>
          <w:rFonts w:ascii="Calibri" w:hAnsi="Calibri" w:cs="Calibri"/>
          <w:lang w:val="en-US"/>
        </w:rPr>
      </w:pPr>
      <w:r w:rsidRPr="00246AF9">
        <w:rPr>
          <w:rFonts w:ascii="Calibri" w:hAnsi="Calibri" w:cs="Calibri"/>
          <w:lang w:val="en-US"/>
        </w:rPr>
        <w:t>As early as 2026, nominal public debt in the IW simulation is 0.5 per cent higher than in the baseline scenario</w:t>
      </w:r>
      <w:r w:rsidR="00463C41">
        <w:rPr>
          <w:rStyle w:val="FootnoteReference"/>
          <w:rFonts w:ascii="Calibri" w:hAnsi="Calibri" w:cs="Calibri"/>
        </w:rPr>
        <w:footnoteReference w:id="46"/>
      </w:r>
      <w:r w:rsidRPr="00246AF9">
        <w:rPr>
          <w:rFonts w:ascii="Calibri" w:hAnsi="Calibri" w:cs="Calibri"/>
          <w:lang w:val="en-US"/>
        </w:rPr>
        <w:t xml:space="preserve"> . As the economic impact of the expenditure </w:t>
      </w:r>
      <w:r w:rsidR="00C66AFD" w:rsidRPr="00246AF9">
        <w:rPr>
          <w:rFonts w:ascii="Calibri" w:hAnsi="Calibri" w:cs="Calibri"/>
          <w:lang w:val="en-US"/>
        </w:rPr>
        <w:t xml:space="preserve">weakens </w:t>
      </w:r>
      <w:r w:rsidRPr="00246AF9">
        <w:rPr>
          <w:rFonts w:ascii="Calibri" w:hAnsi="Calibri" w:cs="Calibri"/>
          <w:lang w:val="en-US"/>
        </w:rPr>
        <w:t>whilst the additional debt remains</w:t>
      </w:r>
      <w:r w:rsidR="000617C6" w:rsidRPr="00246AF9">
        <w:rPr>
          <w:rFonts w:ascii="Calibri" w:hAnsi="Calibri" w:cs="Calibri"/>
          <w:lang w:val="en-US"/>
        </w:rPr>
        <w:t xml:space="preserve">, the </w:t>
      </w:r>
      <w:r w:rsidR="00656A93" w:rsidRPr="00246AF9">
        <w:rPr>
          <w:rFonts w:ascii="Calibri" w:hAnsi="Calibri" w:cs="Calibri"/>
          <w:lang w:val="en-US"/>
        </w:rPr>
        <w:t>financing problem</w:t>
      </w:r>
      <w:r w:rsidR="000617C6" w:rsidRPr="00246AF9">
        <w:rPr>
          <w:rFonts w:ascii="Calibri" w:hAnsi="Calibri" w:cs="Calibri"/>
          <w:lang w:val="en-US"/>
        </w:rPr>
        <w:t xml:space="preserve"> grows</w:t>
      </w:r>
      <w:r w:rsidRPr="00246AF9">
        <w:rPr>
          <w:rFonts w:ascii="Calibri" w:hAnsi="Calibri" w:cs="Calibri"/>
          <w:lang w:val="en-US"/>
        </w:rPr>
        <w:t xml:space="preserve">. </w:t>
      </w:r>
      <w:r w:rsidR="002163DB" w:rsidRPr="00246AF9">
        <w:rPr>
          <w:rFonts w:ascii="Calibri" w:hAnsi="Calibri" w:cs="Calibri"/>
          <w:lang w:val="en-US"/>
        </w:rPr>
        <w:t xml:space="preserve">The level of debt </w:t>
      </w:r>
      <w:r w:rsidR="000D49C7" w:rsidRPr="00246AF9">
        <w:rPr>
          <w:rFonts w:ascii="Calibri" w:hAnsi="Calibri" w:cs="Calibri"/>
          <w:lang w:val="en-US"/>
        </w:rPr>
        <w:t xml:space="preserve">increases </w:t>
      </w:r>
      <w:r w:rsidR="002163DB" w:rsidRPr="00246AF9">
        <w:rPr>
          <w:rFonts w:ascii="Calibri" w:hAnsi="Calibri" w:cs="Calibri"/>
          <w:lang w:val="en-US"/>
        </w:rPr>
        <w:t>by</w:t>
      </w:r>
      <w:r w:rsidR="009F77DD" w:rsidRPr="00246AF9">
        <w:rPr>
          <w:rFonts w:ascii="Calibri" w:hAnsi="Calibri" w:cs="Calibri"/>
          <w:lang w:val="en-US"/>
        </w:rPr>
        <w:t xml:space="preserve"> 64 billion euros. </w:t>
      </w:r>
      <w:r w:rsidR="00CA3A0D" w:rsidRPr="00246AF9">
        <w:rPr>
          <w:rFonts w:ascii="Calibri" w:hAnsi="Calibri" w:cs="Calibri"/>
          <w:lang w:val="en-US"/>
        </w:rPr>
        <w:t xml:space="preserve">The financing problem </w:t>
      </w:r>
      <w:r w:rsidR="0061760C" w:rsidRPr="00246AF9">
        <w:rPr>
          <w:rFonts w:ascii="Calibri" w:hAnsi="Calibri" w:cs="Calibri"/>
          <w:lang w:val="en-US"/>
        </w:rPr>
        <w:t>becomes</w:t>
      </w:r>
      <w:r w:rsidR="00656A93" w:rsidRPr="00246AF9">
        <w:rPr>
          <w:rFonts w:ascii="Calibri" w:hAnsi="Calibri" w:cs="Calibri"/>
          <w:lang w:val="en-US"/>
        </w:rPr>
        <w:t xml:space="preserve"> even </w:t>
      </w:r>
      <w:r w:rsidR="0061760C" w:rsidRPr="00246AF9">
        <w:rPr>
          <w:rFonts w:ascii="Calibri" w:hAnsi="Calibri" w:cs="Calibri"/>
          <w:lang w:val="en-US"/>
        </w:rPr>
        <w:t xml:space="preserve">more acute </w:t>
      </w:r>
      <w:r w:rsidRPr="00246AF9">
        <w:rPr>
          <w:rFonts w:ascii="Calibri" w:hAnsi="Calibri" w:cs="Calibri"/>
          <w:lang w:val="en-US"/>
        </w:rPr>
        <w:t xml:space="preserve">if the assumed growth effects turn out to be lower than </w:t>
      </w:r>
      <w:r w:rsidR="0061760C" w:rsidRPr="00246AF9">
        <w:rPr>
          <w:rFonts w:ascii="Calibri" w:hAnsi="Calibri" w:cs="Calibri"/>
          <w:lang w:val="en-US"/>
        </w:rPr>
        <w:t xml:space="preserve">envisaged: higher debt </w:t>
      </w:r>
      <w:r w:rsidRPr="00246AF9">
        <w:rPr>
          <w:rFonts w:ascii="Calibri" w:hAnsi="Calibri" w:cs="Calibri"/>
          <w:lang w:val="en-US"/>
        </w:rPr>
        <w:t xml:space="preserve">would be offset by less </w:t>
      </w:r>
      <w:r w:rsidR="00987CAE" w:rsidRPr="00246AF9">
        <w:rPr>
          <w:rFonts w:ascii="Calibri" w:hAnsi="Calibri" w:cs="Calibri"/>
          <w:lang w:val="en-US"/>
        </w:rPr>
        <w:t xml:space="preserve">additional </w:t>
      </w:r>
      <w:r w:rsidRPr="00246AF9">
        <w:rPr>
          <w:rFonts w:ascii="Calibri" w:hAnsi="Calibri" w:cs="Calibri"/>
          <w:lang w:val="en-US"/>
        </w:rPr>
        <w:t xml:space="preserve">economic output and tax revenue. </w:t>
      </w:r>
      <w:r w:rsidR="00F422CB" w:rsidRPr="00246AF9">
        <w:rPr>
          <w:rFonts w:ascii="Calibri" w:hAnsi="Calibri" w:cs="Calibri"/>
          <w:lang w:val="en-US"/>
        </w:rPr>
        <w:t xml:space="preserve">This </w:t>
      </w:r>
      <w:r w:rsidR="0017630D" w:rsidRPr="00246AF9">
        <w:rPr>
          <w:rFonts w:ascii="Calibri" w:hAnsi="Calibri" w:cs="Calibri"/>
          <w:lang w:val="en-US"/>
        </w:rPr>
        <w:t xml:space="preserve">places an additional strain on the federal budget </w:t>
      </w:r>
      <w:r w:rsidR="00865A87" w:rsidRPr="00246AF9">
        <w:rPr>
          <w:rFonts w:ascii="Calibri" w:hAnsi="Calibri" w:cs="Calibri"/>
          <w:lang w:val="en-US"/>
        </w:rPr>
        <w:t>and has negative implications for Germany’s credit rating</w:t>
      </w:r>
      <w:r w:rsidR="0062269E">
        <w:rPr>
          <w:rStyle w:val="FootnoteReference"/>
          <w:rFonts w:ascii="Calibri" w:hAnsi="Calibri" w:cs="Calibri"/>
        </w:rPr>
        <w:footnoteReference w:id="47"/>
      </w:r>
      <w:r w:rsidR="007469C6" w:rsidRPr="00246AF9">
        <w:rPr>
          <w:rFonts w:ascii="Calibri" w:hAnsi="Calibri" w:cs="Calibri"/>
          <w:lang w:val="en-US"/>
        </w:rPr>
        <w:t xml:space="preserve"> .</w:t>
      </w:r>
    </w:p>
    <w:p w14:paraId="731A2EFC" w14:textId="0DDA1610" w:rsidR="00105F5A" w:rsidRPr="00246AF9" w:rsidRDefault="00675532" w:rsidP="00C90D8B">
      <w:pPr>
        <w:jc w:val="both"/>
        <w:rPr>
          <w:rFonts w:ascii="Calibri" w:hAnsi="Calibri" w:cs="Calibri"/>
          <w:lang w:val="en-US"/>
        </w:rPr>
      </w:pPr>
      <w:r w:rsidRPr="00246AF9">
        <w:rPr>
          <w:rFonts w:ascii="Calibri" w:hAnsi="Calibri" w:cs="Calibri"/>
          <w:lang w:val="en-US"/>
        </w:rPr>
        <w:t>Even modest</w:t>
      </w:r>
      <w:r w:rsidR="00562E3A" w:rsidRPr="00246AF9">
        <w:rPr>
          <w:rFonts w:ascii="Calibri" w:hAnsi="Calibri" w:cs="Calibri"/>
          <w:lang w:val="en-US"/>
        </w:rPr>
        <w:t xml:space="preserve"> economic growth </w:t>
      </w:r>
      <w:r w:rsidR="00CE2CE8" w:rsidRPr="00246AF9">
        <w:rPr>
          <w:rFonts w:ascii="Calibri" w:hAnsi="Calibri" w:cs="Calibri"/>
          <w:lang w:val="en-US"/>
        </w:rPr>
        <w:t xml:space="preserve">is destructive </w:t>
      </w:r>
      <w:r w:rsidR="00220D5C" w:rsidRPr="00246AF9">
        <w:rPr>
          <w:rFonts w:ascii="Calibri" w:hAnsi="Calibri" w:cs="Calibri"/>
          <w:lang w:val="en-US"/>
        </w:rPr>
        <w:t xml:space="preserve">due to the </w:t>
      </w:r>
      <w:r w:rsidRPr="00246AF9">
        <w:rPr>
          <w:rFonts w:ascii="Calibri" w:hAnsi="Calibri" w:cs="Calibri"/>
          <w:lang w:val="en-US"/>
        </w:rPr>
        <w:t xml:space="preserve">existing economic structures </w:t>
      </w:r>
      <w:r w:rsidR="00CE2CE8" w:rsidRPr="00246AF9">
        <w:rPr>
          <w:rFonts w:ascii="Calibri" w:hAnsi="Calibri" w:cs="Calibri"/>
          <w:lang w:val="en-US"/>
        </w:rPr>
        <w:t xml:space="preserve">and </w:t>
      </w:r>
      <w:r w:rsidR="00AD4C32" w:rsidRPr="00246AF9">
        <w:rPr>
          <w:rFonts w:ascii="Calibri" w:hAnsi="Calibri" w:cs="Calibri"/>
          <w:lang w:val="en-US"/>
        </w:rPr>
        <w:t>socio-political balance of power</w:t>
      </w:r>
      <w:r w:rsidR="00CE2CE8" w:rsidRPr="00246AF9">
        <w:rPr>
          <w:rFonts w:ascii="Calibri" w:hAnsi="Calibri" w:cs="Calibri"/>
          <w:lang w:val="en-US"/>
        </w:rPr>
        <w:t xml:space="preserve">. </w:t>
      </w:r>
      <w:r w:rsidR="005779DF" w:rsidRPr="00246AF9">
        <w:rPr>
          <w:rFonts w:ascii="Calibri" w:hAnsi="Calibri" w:cs="Calibri"/>
          <w:lang w:val="en-US"/>
        </w:rPr>
        <w:t xml:space="preserve">Coupled with </w:t>
      </w:r>
      <w:r w:rsidR="005405F5" w:rsidRPr="00246AF9">
        <w:rPr>
          <w:rFonts w:ascii="Calibri" w:hAnsi="Calibri" w:cs="Calibri"/>
          <w:lang w:val="en-US"/>
        </w:rPr>
        <w:t xml:space="preserve">further </w:t>
      </w:r>
      <w:r w:rsidR="00CA2820" w:rsidRPr="00246AF9">
        <w:rPr>
          <w:rFonts w:ascii="Calibri" w:hAnsi="Calibri" w:cs="Calibri"/>
          <w:lang w:val="en-US"/>
        </w:rPr>
        <w:t>military build-up</w:t>
      </w:r>
      <w:r w:rsidR="00BD1D05" w:rsidRPr="00246AF9">
        <w:rPr>
          <w:rFonts w:ascii="Calibri" w:hAnsi="Calibri" w:cs="Calibri"/>
          <w:lang w:val="en-US"/>
        </w:rPr>
        <w:t xml:space="preserve">, </w:t>
      </w:r>
      <w:r w:rsidR="005779DF" w:rsidRPr="00246AF9">
        <w:rPr>
          <w:rFonts w:ascii="Calibri" w:hAnsi="Calibri" w:cs="Calibri"/>
          <w:lang w:val="en-US"/>
        </w:rPr>
        <w:t xml:space="preserve">it </w:t>
      </w:r>
      <w:r w:rsidR="005405F5" w:rsidRPr="00246AF9">
        <w:rPr>
          <w:rFonts w:ascii="Calibri" w:hAnsi="Calibri" w:cs="Calibri"/>
          <w:lang w:val="en-US"/>
        </w:rPr>
        <w:t>dramatically</w:t>
      </w:r>
      <w:r w:rsidR="005779DF" w:rsidRPr="00246AF9">
        <w:rPr>
          <w:rFonts w:ascii="Calibri" w:hAnsi="Calibri" w:cs="Calibri"/>
          <w:lang w:val="en-US"/>
        </w:rPr>
        <w:t xml:space="preserve"> accelerates </w:t>
      </w:r>
      <w:r w:rsidR="005405F5" w:rsidRPr="00246AF9">
        <w:rPr>
          <w:rFonts w:ascii="Calibri" w:hAnsi="Calibri" w:cs="Calibri"/>
          <w:lang w:val="en-US"/>
        </w:rPr>
        <w:t xml:space="preserve">the </w:t>
      </w:r>
      <w:r w:rsidR="00452C35" w:rsidRPr="00246AF9">
        <w:rPr>
          <w:rFonts w:ascii="Calibri" w:hAnsi="Calibri" w:cs="Calibri"/>
          <w:lang w:val="en-US"/>
        </w:rPr>
        <w:t xml:space="preserve">social and ecological destruction </w:t>
      </w:r>
      <w:r w:rsidR="00C162C1" w:rsidRPr="00246AF9">
        <w:rPr>
          <w:rFonts w:ascii="Calibri" w:hAnsi="Calibri" w:cs="Calibri"/>
          <w:lang w:val="en-US"/>
        </w:rPr>
        <w:t>that is</w:t>
      </w:r>
      <w:r w:rsidR="004C39EA" w:rsidRPr="00246AF9">
        <w:rPr>
          <w:rFonts w:ascii="Calibri" w:hAnsi="Calibri" w:cs="Calibri"/>
          <w:lang w:val="en-US"/>
        </w:rPr>
        <w:t xml:space="preserve"> already </w:t>
      </w:r>
      <w:r w:rsidR="00C162C1" w:rsidRPr="00246AF9">
        <w:rPr>
          <w:rFonts w:ascii="Calibri" w:hAnsi="Calibri" w:cs="Calibri"/>
          <w:lang w:val="en-US"/>
        </w:rPr>
        <w:t>taking place</w:t>
      </w:r>
      <w:r w:rsidR="00BD1D05" w:rsidRPr="00246AF9">
        <w:rPr>
          <w:rFonts w:ascii="Calibri" w:hAnsi="Calibri" w:cs="Calibri"/>
          <w:lang w:val="en-US"/>
        </w:rPr>
        <w:t xml:space="preserve">, as well as </w:t>
      </w:r>
      <w:r w:rsidR="009219C5" w:rsidRPr="00246AF9">
        <w:rPr>
          <w:rFonts w:ascii="Calibri" w:hAnsi="Calibri" w:cs="Calibri"/>
          <w:lang w:val="en-US"/>
        </w:rPr>
        <w:t>international conflicts</w:t>
      </w:r>
      <w:r w:rsidR="00BD1D05" w:rsidRPr="00246AF9">
        <w:rPr>
          <w:rFonts w:ascii="Calibri" w:hAnsi="Calibri" w:cs="Calibri"/>
          <w:lang w:val="en-US"/>
        </w:rPr>
        <w:t xml:space="preserve">, </w:t>
      </w:r>
      <w:r w:rsidR="008223F6" w:rsidRPr="00246AF9">
        <w:rPr>
          <w:rFonts w:ascii="Calibri" w:hAnsi="Calibri" w:cs="Calibri"/>
          <w:lang w:val="en-US"/>
        </w:rPr>
        <w:t xml:space="preserve">even leading to </w:t>
      </w:r>
      <w:r w:rsidR="00BA42F1" w:rsidRPr="00246AF9">
        <w:rPr>
          <w:rFonts w:ascii="Calibri" w:hAnsi="Calibri" w:cs="Calibri"/>
          <w:lang w:val="en-US"/>
        </w:rPr>
        <w:t xml:space="preserve">war. </w:t>
      </w:r>
      <w:r w:rsidR="00624856" w:rsidRPr="00246AF9">
        <w:rPr>
          <w:rFonts w:ascii="Calibri" w:hAnsi="Calibri" w:cs="Calibri"/>
          <w:lang w:val="en-US"/>
        </w:rPr>
        <w:t xml:space="preserve">The </w:t>
      </w:r>
      <w:r w:rsidR="003A2AB4" w:rsidRPr="00246AF9">
        <w:rPr>
          <w:rFonts w:ascii="Calibri" w:hAnsi="Calibri" w:cs="Calibri"/>
          <w:lang w:val="en-US"/>
        </w:rPr>
        <w:t xml:space="preserve">responses </w:t>
      </w:r>
      <w:r w:rsidR="00881CB6" w:rsidRPr="00246AF9">
        <w:rPr>
          <w:rFonts w:ascii="Calibri" w:hAnsi="Calibri" w:cs="Calibri"/>
          <w:lang w:val="en-US"/>
        </w:rPr>
        <w:t xml:space="preserve">of those in power </w:t>
      </w:r>
      <w:r w:rsidR="004E2604" w:rsidRPr="00246AF9">
        <w:rPr>
          <w:rFonts w:ascii="Calibri" w:hAnsi="Calibri" w:cs="Calibri"/>
          <w:lang w:val="en-US"/>
        </w:rPr>
        <w:t xml:space="preserve">are multiplying </w:t>
      </w:r>
      <w:r w:rsidR="00AA03EC" w:rsidRPr="00246AF9">
        <w:rPr>
          <w:rFonts w:ascii="Calibri" w:hAnsi="Calibri" w:cs="Calibri"/>
          <w:lang w:val="en-US"/>
        </w:rPr>
        <w:t xml:space="preserve">moments of crisis and crises </w:t>
      </w:r>
      <w:r w:rsidR="00BF4623" w:rsidRPr="00246AF9">
        <w:rPr>
          <w:rFonts w:ascii="Calibri" w:hAnsi="Calibri" w:cs="Calibri"/>
          <w:lang w:val="en-US"/>
        </w:rPr>
        <w:t>in financial and economic policy</w:t>
      </w:r>
      <w:r w:rsidR="00AA03EC" w:rsidRPr="00246AF9">
        <w:rPr>
          <w:rFonts w:ascii="Calibri" w:hAnsi="Calibri" w:cs="Calibri"/>
          <w:lang w:val="en-US"/>
        </w:rPr>
        <w:t>. Above all, however</w:t>
      </w:r>
      <w:r w:rsidR="00F11DAE" w:rsidRPr="00246AF9">
        <w:rPr>
          <w:rFonts w:ascii="Calibri" w:hAnsi="Calibri" w:cs="Calibri"/>
          <w:lang w:val="en-US"/>
        </w:rPr>
        <w:t xml:space="preserve">, </w:t>
      </w:r>
      <w:r w:rsidR="00AA03EC" w:rsidRPr="00246AF9">
        <w:rPr>
          <w:rFonts w:ascii="Calibri" w:hAnsi="Calibri" w:cs="Calibri"/>
          <w:lang w:val="en-US"/>
        </w:rPr>
        <w:t>they</w:t>
      </w:r>
      <w:r w:rsidR="00D448E5" w:rsidRPr="00246AF9">
        <w:rPr>
          <w:rFonts w:ascii="Calibri" w:hAnsi="Calibri" w:cs="Calibri"/>
          <w:lang w:val="en-US"/>
        </w:rPr>
        <w:t xml:space="preserve"> are escalating violence </w:t>
      </w:r>
      <w:r w:rsidR="00F11DAE" w:rsidRPr="00246AF9">
        <w:rPr>
          <w:rFonts w:ascii="Calibri" w:hAnsi="Calibri" w:cs="Calibri"/>
          <w:lang w:val="en-US"/>
        </w:rPr>
        <w:t xml:space="preserve">and barbarisation, thereby </w:t>
      </w:r>
      <w:r w:rsidR="009E5879" w:rsidRPr="00246AF9">
        <w:rPr>
          <w:rFonts w:ascii="Calibri" w:hAnsi="Calibri" w:cs="Calibri"/>
          <w:lang w:val="en-US"/>
        </w:rPr>
        <w:t xml:space="preserve">making it impossible </w:t>
      </w:r>
      <w:r w:rsidR="00C8688F" w:rsidRPr="00246AF9">
        <w:rPr>
          <w:rFonts w:ascii="Calibri" w:hAnsi="Calibri" w:cs="Calibri"/>
          <w:lang w:val="en-US"/>
        </w:rPr>
        <w:t xml:space="preserve">to resolve problems. </w:t>
      </w:r>
      <w:r w:rsidR="00FE3E48" w:rsidRPr="00246AF9">
        <w:rPr>
          <w:rFonts w:ascii="Calibri" w:hAnsi="Calibri" w:cs="Calibri"/>
          <w:lang w:val="en-US"/>
        </w:rPr>
        <w:t xml:space="preserve">The problems </w:t>
      </w:r>
      <w:r w:rsidR="005B68DA" w:rsidRPr="00246AF9">
        <w:rPr>
          <w:rFonts w:ascii="Calibri" w:hAnsi="Calibri" w:cs="Calibri"/>
          <w:lang w:val="en-US"/>
        </w:rPr>
        <w:t>continue to</w:t>
      </w:r>
      <w:r w:rsidR="00A65EBB" w:rsidRPr="00246AF9">
        <w:rPr>
          <w:rFonts w:ascii="Calibri" w:hAnsi="Calibri" w:cs="Calibri"/>
          <w:lang w:val="en-US"/>
        </w:rPr>
        <w:t xml:space="preserve"> grow </w:t>
      </w:r>
      <w:r w:rsidR="00ED6CF0" w:rsidRPr="00246AF9">
        <w:rPr>
          <w:rFonts w:ascii="Calibri" w:hAnsi="Calibri" w:cs="Calibri"/>
          <w:lang w:val="en-US"/>
        </w:rPr>
        <w:t xml:space="preserve">as a result of the </w:t>
      </w:r>
      <w:r w:rsidR="006B1358" w:rsidRPr="00246AF9">
        <w:rPr>
          <w:rFonts w:ascii="Calibri" w:hAnsi="Calibri" w:cs="Calibri"/>
          <w:lang w:val="en-US"/>
        </w:rPr>
        <w:t xml:space="preserve">way </w:t>
      </w:r>
      <w:r w:rsidR="005077E3" w:rsidRPr="00246AF9">
        <w:rPr>
          <w:rFonts w:ascii="Calibri" w:hAnsi="Calibri" w:cs="Calibri"/>
          <w:lang w:val="en-US"/>
        </w:rPr>
        <w:t xml:space="preserve">those in power </w:t>
      </w:r>
      <w:r w:rsidR="006B1358" w:rsidRPr="00246AF9">
        <w:rPr>
          <w:rFonts w:ascii="Calibri" w:hAnsi="Calibri" w:cs="Calibri"/>
          <w:lang w:val="en-US"/>
        </w:rPr>
        <w:t xml:space="preserve">handle debt and </w:t>
      </w:r>
      <w:r w:rsidR="001E07AA" w:rsidRPr="00246AF9">
        <w:rPr>
          <w:rFonts w:ascii="Calibri" w:hAnsi="Calibri" w:cs="Calibri"/>
          <w:lang w:val="en-US"/>
        </w:rPr>
        <w:t xml:space="preserve">budgetary expenditure, particularly expenditure </w:t>
      </w:r>
      <w:r w:rsidR="00D11A4E" w:rsidRPr="00246AF9">
        <w:rPr>
          <w:rFonts w:ascii="Calibri" w:hAnsi="Calibri" w:cs="Calibri"/>
          <w:lang w:val="en-US"/>
        </w:rPr>
        <w:t xml:space="preserve">on social and environmental issues </w:t>
      </w:r>
      <w:r w:rsidR="00CA5A37" w:rsidRPr="00246AF9">
        <w:rPr>
          <w:rFonts w:ascii="Calibri" w:hAnsi="Calibri" w:cs="Calibri"/>
          <w:lang w:val="en-US"/>
        </w:rPr>
        <w:t xml:space="preserve">and </w:t>
      </w:r>
      <w:r w:rsidR="00906921" w:rsidRPr="00246AF9">
        <w:rPr>
          <w:rFonts w:ascii="Calibri" w:hAnsi="Calibri" w:cs="Calibri"/>
          <w:lang w:val="en-US"/>
        </w:rPr>
        <w:t xml:space="preserve">genuine international </w:t>
      </w:r>
      <w:r w:rsidR="00F845A1" w:rsidRPr="00246AF9">
        <w:rPr>
          <w:rFonts w:ascii="Calibri" w:hAnsi="Calibri" w:cs="Calibri"/>
          <w:lang w:val="en-US"/>
        </w:rPr>
        <w:t>aid</w:t>
      </w:r>
      <w:r w:rsidR="007E3716" w:rsidRPr="00246AF9">
        <w:rPr>
          <w:rFonts w:ascii="Calibri" w:hAnsi="Calibri" w:cs="Calibri"/>
          <w:lang w:val="en-US"/>
        </w:rPr>
        <w:t xml:space="preserve">. </w:t>
      </w:r>
    </w:p>
    <w:p w14:paraId="73D2C63D" w14:textId="3DA254F6" w:rsidR="006B7A8F" w:rsidRPr="00246AF9" w:rsidRDefault="00553B71" w:rsidP="00C90D8B">
      <w:pPr>
        <w:jc w:val="both"/>
        <w:rPr>
          <w:rFonts w:ascii="Calibri" w:hAnsi="Calibri" w:cs="Calibri"/>
          <w:lang w:val="en-US"/>
        </w:rPr>
      </w:pPr>
      <w:r w:rsidRPr="00246AF9">
        <w:rPr>
          <w:rFonts w:ascii="Calibri" w:hAnsi="Calibri" w:cs="Calibri"/>
          <w:lang w:val="en-US"/>
        </w:rPr>
        <w:t>As the EU becomes increasingly Germanised</w:t>
      </w:r>
      <w:r w:rsidR="003F669D" w:rsidRPr="00246AF9">
        <w:rPr>
          <w:rFonts w:ascii="Calibri" w:hAnsi="Calibri" w:cs="Calibri"/>
          <w:lang w:val="en-US"/>
        </w:rPr>
        <w:t>,</w:t>
      </w:r>
      <w:r w:rsidRPr="00246AF9">
        <w:rPr>
          <w:rFonts w:ascii="Calibri" w:hAnsi="Calibri" w:cs="Calibri"/>
          <w:lang w:val="en-US"/>
        </w:rPr>
        <w:t xml:space="preserve"> as the European </w:t>
      </w:r>
      <w:r w:rsidR="00B836F3" w:rsidRPr="00246AF9">
        <w:rPr>
          <w:rFonts w:ascii="Calibri" w:hAnsi="Calibri" w:cs="Calibri"/>
          <w:lang w:val="en-US"/>
        </w:rPr>
        <w:t xml:space="preserve">pillar </w:t>
      </w:r>
      <w:r w:rsidR="00350114" w:rsidRPr="00246AF9">
        <w:rPr>
          <w:rFonts w:ascii="Calibri" w:hAnsi="Calibri" w:cs="Calibri"/>
          <w:lang w:val="en-US"/>
        </w:rPr>
        <w:t xml:space="preserve">of NATO and thus NATO </w:t>
      </w:r>
      <w:r w:rsidR="00BB0463" w:rsidRPr="00246AF9">
        <w:rPr>
          <w:rFonts w:ascii="Calibri" w:hAnsi="Calibri" w:cs="Calibri"/>
          <w:lang w:val="en-US"/>
        </w:rPr>
        <w:t xml:space="preserve">as a whole, all </w:t>
      </w:r>
      <w:r w:rsidR="00AA2F55" w:rsidRPr="00246AF9">
        <w:rPr>
          <w:rFonts w:ascii="Calibri" w:hAnsi="Calibri" w:cs="Calibri"/>
          <w:lang w:val="en-US"/>
        </w:rPr>
        <w:t xml:space="preserve">social, environmental, economic, </w:t>
      </w:r>
      <w:r w:rsidR="002966F1" w:rsidRPr="00246AF9">
        <w:rPr>
          <w:rFonts w:ascii="Calibri" w:hAnsi="Calibri" w:cs="Calibri"/>
          <w:lang w:val="en-US"/>
        </w:rPr>
        <w:t xml:space="preserve">peace-related, </w:t>
      </w:r>
      <w:r w:rsidR="00873FF2" w:rsidRPr="00246AF9">
        <w:rPr>
          <w:rFonts w:ascii="Calibri" w:hAnsi="Calibri" w:cs="Calibri"/>
          <w:lang w:val="en-US"/>
        </w:rPr>
        <w:t xml:space="preserve">societal and global </w:t>
      </w:r>
      <w:r w:rsidR="009D630E" w:rsidRPr="00246AF9">
        <w:rPr>
          <w:rFonts w:ascii="Calibri" w:hAnsi="Calibri" w:cs="Calibri"/>
          <w:lang w:val="en-US"/>
        </w:rPr>
        <w:t xml:space="preserve">problems </w:t>
      </w:r>
      <w:r w:rsidR="00BB5ED2" w:rsidRPr="00246AF9">
        <w:rPr>
          <w:rFonts w:ascii="Calibri" w:hAnsi="Calibri" w:cs="Calibri"/>
          <w:lang w:val="en-US"/>
        </w:rPr>
        <w:t>are growing</w:t>
      </w:r>
      <w:r w:rsidR="00FA323A" w:rsidRPr="00246AF9">
        <w:rPr>
          <w:rFonts w:ascii="Calibri" w:hAnsi="Calibri" w:cs="Calibri"/>
          <w:lang w:val="en-US"/>
        </w:rPr>
        <w:t>.</w:t>
      </w:r>
      <w:r w:rsidR="009B6BDB" w:rsidRPr="00246AF9">
        <w:rPr>
          <w:rFonts w:ascii="Calibri" w:hAnsi="Calibri" w:cs="Calibri"/>
          <w:lang w:val="en-US"/>
        </w:rPr>
        <w:t xml:space="preserve"> </w:t>
      </w:r>
      <w:r w:rsidR="00F410E3" w:rsidRPr="00246AF9">
        <w:rPr>
          <w:rFonts w:ascii="Calibri" w:hAnsi="Calibri" w:cs="Calibri"/>
          <w:lang w:val="en-US"/>
        </w:rPr>
        <w:t xml:space="preserve">This </w:t>
      </w:r>
      <w:r w:rsidR="005B309B" w:rsidRPr="00246AF9">
        <w:rPr>
          <w:rFonts w:ascii="Calibri" w:hAnsi="Calibri" w:cs="Calibri"/>
          <w:lang w:val="en-US"/>
        </w:rPr>
        <w:t>further</w:t>
      </w:r>
      <w:r w:rsidR="00F410E3" w:rsidRPr="00246AF9">
        <w:rPr>
          <w:rFonts w:ascii="Calibri" w:hAnsi="Calibri" w:cs="Calibri"/>
          <w:lang w:val="en-US"/>
        </w:rPr>
        <w:t xml:space="preserve"> increases the responsibility </w:t>
      </w:r>
      <w:r w:rsidR="00C01B04" w:rsidRPr="00246AF9">
        <w:rPr>
          <w:rFonts w:ascii="Calibri" w:hAnsi="Calibri" w:cs="Calibri"/>
          <w:lang w:val="en-US"/>
        </w:rPr>
        <w:t xml:space="preserve">of the Left – in particular the socialists </w:t>
      </w:r>
      <w:r w:rsidR="00C27165" w:rsidRPr="00246AF9">
        <w:rPr>
          <w:rFonts w:ascii="Calibri" w:hAnsi="Calibri" w:cs="Calibri"/>
          <w:lang w:val="en-US"/>
        </w:rPr>
        <w:t xml:space="preserve">in Germany – </w:t>
      </w:r>
      <w:r w:rsidR="005B309B" w:rsidRPr="00246AF9">
        <w:rPr>
          <w:rFonts w:ascii="Calibri" w:hAnsi="Calibri" w:cs="Calibri"/>
          <w:lang w:val="en-US"/>
        </w:rPr>
        <w:t>to bring about the necessary policy change</w:t>
      </w:r>
      <w:r w:rsidR="00FA323A" w:rsidRPr="00246AF9">
        <w:rPr>
          <w:rFonts w:ascii="Calibri" w:hAnsi="Calibri" w:cs="Calibri"/>
          <w:lang w:val="en-US"/>
        </w:rPr>
        <w:t>.</w:t>
      </w:r>
      <w:r w:rsidR="006E33F9" w:rsidRPr="00246AF9">
        <w:rPr>
          <w:rFonts w:ascii="Calibri" w:hAnsi="Calibri" w:cs="Calibri"/>
          <w:lang w:val="en-US"/>
        </w:rPr>
        <w:t xml:space="preserve"> </w:t>
      </w:r>
      <w:r w:rsidR="00FA323A" w:rsidRPr="00246AF9">
        <w:rPr>
          <w:rFonts w:ascii="Calibri" w:hAnsi="Calibri" w:cs="Calibri"/>
          <w:lang w:val="en-US"/>
        </w:rPr>
        <w:t>Here</w:t>
      </w:r>
      <w:r w:rsidR="008B55E7" w:rsidRPr="00246AF9">
        <w:rPr>
          <w:rFonts w:ascii="Calibri" w:hAnsi="Calibri" w:cs="Calibri"/>
          <w:lang w:val="en-US"/>
        </w:rPr>
        <w:t xml:space="preserve">, </w:t>
      </w:r>
      <w:r w:rsidR="006E33F9" w:rsidRPr="00246AF9">
        <w:rPr>
          <w:rFonts w:ascii="Calibri" w:hAnsi="Calibri" w:cs="Calibri"/>
          <w:lang w:val="en-US"/>
        </w:rPr>
        <w:t xml:space="preserve">an </w:t>
      </w:r>
      <w:r w:rsidR="008B55E7" w:rsidRPr="00246AF9">
        <w:rPr>
          <w:rFonts w:ascii="Calibri" w:hAnsi="Calibri" w:cs="Calibri"/>
          <w:lang w:val="en-US"/>
        </w:rPr>
        <w:t xml:space="preserve">internationalist health policy </w:t>
      </w:r>
      <w:r w:rsidR="00FA323A" w:rsidRPr="00246AF9">
        <w:rPr>
          <w:rFonts w:ascii="Calibri" w:hAnsi="Calibri" w:cs="Calibri"/>
          <w:lang w:val="en-US"/>
        </w:rPr>
        <w:t xml:space="preserve">is (once again) </w:t>
      </w:r>
      <w:r w:rsidR="003228BC" w:rsidRPr="00246AF9">
        <w:rPr>
          <w:rFonts w:ascii="Calibri" w:hAnsi="Calibri" w:cs="Calibri"/>
          <w:lang w:val="en-US"/>
        </w:rPr>
        <w:t>recommended to</w:t>
      </w:r>
      <w:r w:rsidR="00FA323A" w:rsidRPr="00246AF9">
        <w:rPr>
          <w:rFonts w:ascii="Calibri" w:hAnsi="Calibri" w:cs="Calibri"/>
          <w:lang w:val="en-US"/>
        </w:rPr>
        <w:t xml:space="preserve"> them</w:t>
      </w:r>
      <w:r w:rsidR="008B55E7" w:rsidRPr="00246AF9">
        <w:rPr>
          <w:rFonts w:ascii="Calibri" w:hAnsi="Calibri" w:cs="Calibri"/>
          <w:lang w:val="en-US"/>
        </w:rPr>
        <w:t xml:space="preserve">, one that </w:t>
      </w:r>
      <w:r w:rsidR="005469B4" w:rsidRPr="00246AF9">
        <w:rPr>
          <w:rFonts w:ascii="Calibri" w:hAnsi="Calibri" w:cs="Calibri"/>
          <w:lang w:val="en-US"/>
        </w:rPr>
        <w:t xml:space="preserve">places </w:t>
      </w:r>
      <w:r w:rsidR="008B55E7" w:rsidRPr="00246AF9">
        <w:rPr>
          <w:rFonts w:ascii="Calibri" w:hAnsi="Calibri" w:cs="Calibri"/>
          <w:lang w:val="en-US"/>
        </w:rPr>
        <w:t xml:space="preserve">the health of </w:t>
      </w:r>
      <w:r w:rsidR="001549BC" w:rsidRPr="00246AF9">
        <w:rPr>
          <w:rFonts w:ascii="Calibri" w:hAnsi="Calibri" w:cs="Calibri"/>
          <w:lang w:val="en-US"/>
        </w:rPr>
        <w:t>citizens</w:t>
      </w:r>
      <w:r w:rsidR="008A3267" w:rsidRPr="00246AF9">
        <w:rPr>
          <w:rFonts w:ascii="Calibri" w:hAnsi="Calibri" w:cs="Calibri"/>
          <w:lang w:val="en-US"/>
        </w:rPr>
        <w:t xml:space="preserve">, their children and grandchildren </w:t>
      </w:r>
      <w:r w:rsidR="00312E0B" w:rsidRPr="00246AF9">
        <w:rPr>
          <w:rFonts w:ascii="Calibri" w:hAnsi="Calibri" w:cs="Calibri"/>
          <w:lang w:val="en-US"/>
        </w:rPr>
        <w:t xml:space="preserve">at </w:t>
      </w:r>
      <w:r w:rsidR="005469B4" w:rsidRPr="00246AF9">
        <w:rPr>
          <w:rFonts w:ascii="Calibri" w:hAnsi="Calibri" w:cs="Calibri"/>
          <w:lang w:val="en-US"/>
        </w:rPr>
        <w:t xml:space="preserve">the centre, thereby </w:t>
      </w:r>
      <w:r w:rsidR="00E35E57" w:rsidRPr="00246AF9">
        <w:rPr>
          <w:rFonts w:ascii="Calibri" w:hAnsi="Calibri" w:cs="Calibri"/>
          <w:lang w:val="en-US"/>
        </w:rPr>
        <w:t xml:space="preserve">specifically </w:t>
      </w:r>
      <w:r w:rsidR="006163CD" w:rsidRPr="00246AF9">
        <w:rPr>
          <w:rFonts w:ascii="Calibri" w:hAnsi="Calibri" w:cs="Calibri"/>
          <w:lang w:val="en-US"/>
        </w:rPr>
        <w:t>addressing</w:t>
      </w:r>
      <w:r w:rsidR="001A6ADF" w:rsidRPr="00246AF9">
        <w:rPr>
          <w:rFonts w:ascii="Calibri" w:hAnsi="Calibri" w:cs="Calibri"/>
          <w:lang w:val="en-US"/>
        </w:rPr>
        <w:t xml:space="preserve"> social issues, </w:t>
      </w:r>
      <w:r w:rsidR="0040252A" w:rsidRPr="00246AF9">
        <w:rPr>
          <w:rFonts w:ascii="Calibri" w:hAnsi="Calibri" w:cs="Calibri"/>
          <w:lang w:val="en-US"/>
        </w:rPr>
        <w:t xml:space="preserve">climate </w:t>
      </w:r>
      <w:r w:rsidR="001A6ADF" w:rsidRPr="00246AF9">
        <w:rPr>
          <w:rFonts w:ascii="Calibri" w:hAnsi="Calibri" w:cs="Calibri"/>
          <w:lang w:val="en-US"/>
        </w:rPr>
        <w:t>and</w:t>
      </w:r>
      <w:r w:rsidR="0040252A" w:rsidRPr="00246AF9">
        <w:rPr>
          <w:rFonts w:ascii="Calibri" w:hAnsi="Calibri" w:cs="Calibri"/>
          <w:lang w:val="en-US"/>
        </w:rPr>
        <w:t xml:space="preserve"> ecology</w:t>
      </w:r>
      <w:r w:rsidR="005469B4" w:rsidRPr="00246AF9">
        <w:rPr>
          <w:rFonts w:ascii="Calibri" w:hAnsi="Calibri" w:cs="Calibri"/>
          <w:lang w:val="en-US"/>
        </w:rPr>
        <w:t xml:space="preserve">, </w:t>
      </w:r>
      <w:r w:rsidR="006163CD" w:rsidRPr="00246AF9">
        <w:rPr>
          <w:rFonts w:ascii="Calibri" w:hAnsi="Calibri" w:cs="Calibri"/>
          <w:lang w:val="en-US"/>
        </w:rPr>
        <w:t>and at</w:t>
      </w:r>
      <w:r w:rsidR="00966A61" w:rsidRPr="00246AF9">
        <w:rPr>
          <w:rFonts w:ascii="Calibri" w:hAnsi="Calibri" w:cs="Calibri"/>
          <w:lang w:val="en-US"/>
        </w:rPr>
        <w:t xml:space="preserve"> the same time </w:t>
      </w:r>
      <w:r w:rsidR="006163CD" w:rsidRPr="00246AF9">
        <w:rPr>
          <w:rFonts w:ascii="Calibri" w:hAnsi="Calibri" w:cs="Calibri"/>
          <w:lang w:val="en-US"/>
        </w:rPr>
        <w:t xml:space="preserve">promoting </w:t>
      </w:r>
      <w:r w:rsidR="001A6ADF" w:rsidRPr="00246AF9">
        <w:rPr>
          <w:rFonts w:ascii="Calibri" w:hAnsi="Calibri" w:cs="Calibri"/>
          <w:lang w:val="en-US"/>
        </w:rPr>
        <w:t xml:space="preserve">peace </w:t>
      </w:r>
      <w:r w:rsidR="00C1246E" w:rsidRPr="00246AF9">
        <w:rPr>
          <w:rFonts w:ascii="Calibri" w:hAnsi="Calibri" w:cs="Calibri"/>
          <w:lang w:val="en-US"/>
        </w:rPr>
        <w:t>and solidarity across all borders</w:t>
      </w:r>
      <w:r w:rsidR="00083420" w:rsidRPr="00246AF9">
        <w:rPr>
          <w:rFonts w:ascii="Calibri" w:hAnsi="Calibri" w:cs="Calibri"/>
          <w:lang w:val="en-US"/>
        </w:rPr>
        <w:t>.</w:t>
      </w:r>
      <w:r w:rsidR="00803FDC" w:rsidRPr="00246AF9">
        <w:rPr>
          <w:rFonts w:ascii="Calibri" w:hAnsi="Calibri" w:cs="Calibri"/>
          <w:lang w:val="en-US"/>
        </w:rPr>
        <w:t xml:space="preserve"> Because this </w:t>
      </w:r>
      <w:r w:rsidR="00AC70C3" w:rsidRPr="00246AF9">
        <w:rPr>
          <w:rFonts w:ascii="Calibri" w:hAnsi="Calibri" w:cs="Calibri"/>
          <w:lang w:val="en-US"/>
        </w:rPr>
        <w:t>is</w:t>
      </w:r>
      <w:r w:rsidR="001B0B2E" w:rsidRPr="00246AF9">
        <w:rPr>
          <w:rFonts w:ascii="Calibri" w:hAnsi="Calibri" w:cs="Calibri"/>
          <w:lang w:val="en-US"/>
        </w:rPr>
        <w:t xml:space="preserve"> a struggle to </w:t>
      </w:r>
      <w:r w:rsidR="00AC70C3" w:rsidRPr="00246AF9">
        <w:rPr>
          <w:rFonts w:ascii="Calibri" w:hAnsi="Calibri" w:cs="Calibri"/>
          <w:lang w:val="en-US"/>
        </w:rPr>
        <w:t>bring about</w:t>
      </w:r>
      <w:r w:rsidR="001B0B2E" w:rsidRPr="00246AF9">
        <w:rPr>
          <w:rFonts w:ascii="Calibri" w:hAnsi="Calibri" w:cs="Calibri"/>
          <w:lang w:val="en-US"/>
        </w:rPr>
        <w:t xml:space="preserve"> change in </w:t>
      </w:r>
      <w:r w:rsidR="005D0A1E" w:rsidRPr="00246AF9">
        <w:rPr>
          <w:rFonts w:ascii="Calibri" w:hAnsi="Calibri" w:cs="Calibri"/>
          <w:lang w:val="en-US"/>
        </w:rPr>
        <w:t xml:space="preserve">social policy with health policy at </w:t>
      </w:r>
      <w:r w:rsidR="00D91C88" w:rsidRPr="00246AF9">
        <w:rPr>
          <w:rFonts w:ascii="Calibri" w:hAnsi="Calibri" w:cs="Calibri"/>
          <w:lang w:val="en-US"/>
        </w:rPr>
        <w:t>its heart</w:t>
      </w:r>
      <w:r w:rsidR="00AC70C3" w:rsidRPr="00246AF9">
        <w:rPr>
          <w:rFonts w:ascii="Calibri" w:hAnsi="Calibri" w:cs="Calibri"/>
          <w:lang w:val="en-US"/>
        </w:rPr>
        <w:t xml:space="preserve">, </w:t>
      </w:r>
      <w:r w:rsidR="003F1D76" w:rsidRPr="00246AF9">
        <w:rPr>
          <w:rFonts w:ascii="Calibri" w:hAnsi="Calibri" w:cs="Calibri"/>
          <w:lang w:val="en-US"/>
        </w:rPr>
        <w:t xml:space="preserve">opportunities for action must </w:t>
      </w:r>
      <w:r w:rsidR="005D6A6C" w:rsidRPr="00246AF9">
        <w:rPr>
          <w:rFonts w:ascii="Calibri" w:hAnsi="Calibri" w:cs="Calibri"/>
          <w:lang w:val="en-US"/>
        </w:rPr>
        <w:t>be</w:t>
      </w:r>
      <w:r w:rsidR="009D530D" w:rsidRPr="00246AF9">
        <w:rPr>
          <w:rFonts w:ascii="Calibri" w:hAnsi="Calibri" w:cs="Calibri"/>
          <w:lang w:val="en-US"/>
        </w:rPr>
        <w:t xml:space="preserve"> sought </w:t>
      </w:r>
      <w:r w:rsidR="003F1D76" w:rsidRPr="00246AF9">
        <w:rPr>
          <w:rFonts w:ascii="Calibri" w:hAnsi="Calibri" w:cs="Calibri"/>
          <w:lang w:val="en-US"/>
        </w:rPr>
        <w:t xml:space="preserve">within the </w:t>
      </w:r>
      <w:r w:rsidR="00632F00" w:rsidRPr="00246AF9">
        <w:rPr>
          <w:rFonts w:ascii="Calibri" w:hAnsi="Calibri" w:cs="Calibri"/>
          <w:lang w:val="en-US"/>
        </w:rPr>
        <w:t xml:space="preserve">contradictions between the </w:t>
      </w:r>
      <w:r w:rsidR="009D530D" w:rsidRPr="00246AF9">
        <w:rPr>
          <w:rFonts w:ascii="Calibri" w:hAnsi="Calibri" w:cs="Calibri"/>
          <w:lang w:val="en-US"/>
        </w:rPr>
        <w:t xml:space="preserve">interests of the stakeholders involved </w:t>
      </w:r>
      <w:r w:rsidR="00E13FA8" w:rsidRPr="00246AF9">
        <w:rPr>
          <w:rFonts w:ascii="Calibri" w:hAnsi="Calibri" w:cs="Calibri"/>
          <w:lang w:val="en-US"/>
        </w:rPr>
        <w:t>and those affected</w:t>
      </w:r>
      <w:r w:rsidR="005D6A6C" w:rsidRPr="00246AF9">
        <w:rPr>
          <w:rFonts w:ascii="Calibri" w:hAnsi="Calibri" w:cs="Calibri"/>
          <w:lang w:val="en-US"/>
        </w:rPr>
        <w:t xml:space="preserve">, and </w:t>
      </w:r>
      <w:r w:rsidR="00874FCC" w:rsidRPr="00246AF9">
        <w:rPr>
          <w:rFonts w:ascii="Calibri" w:hAnsi="Calibri" w:cs="Calibri"/>
          <w:lang w:val="en-US"/>
        </w:rPr>
        <w:t xml:space="preserve">these </w:t>
      </w:r>
      <w:r w:rsidR="003F1D76" w:rsidRPr="00246AF9">
        <w:rPr>
          <w:rFonts w:ascii="Calibri" w:hAnsi="Calibri" w:cs="Calibri"/>
          <w:lang w:val="en-US"/>
        </w:rPr>
        <w:t>must</w:t>
      </w:r>
      <w:r w:rsidR="00874FCC" w:rsidRPr="00246AF9">
        <w:rPr>
          <w:rFonts w:ascii="Calibri" w:hAnsi="Calibri" w:cs="Calibri"/>
          <w:lang w:val="en-US"/>
        </w:rPr>
        <w:t xml:space="preserve"> </w:t>
      </w:r>
      <w:r w:rsidR="005D6A6C" w:rsidRPr="00246AF9">
        <w:rPr>
          <w:rFonts w:ascii="Calibri" w:hAnsi="Calibri" w:cs="Calibri"/>
          <w:lang w:val="en-US"/>
        </w:rPr>
        <w:t>be politically channelled to achieve the</w:t>
      </w:r>
      <w:r w:rsidR="00874FCC" w:rsidRPr="00246AF9">
        <w:rPr>
          <w:rFonts w:ascii="Calibri" w:hAnsi="Calibri" w:cs="Calibri"/>
          <w:lang w:val="en-US"/>
        </w:rPr>
        <w:t xml:space="preserve"> desired </w:t>
      </w:r>
      <w:r w:rsidR="005D6A6C" w:rsidRPr="00246AF9">
        <w:rPr>
          <w:rFonts w:ascii="Calibri" w:hAnsi="Calibri" w:cs="Calibri"/>
          <w:lang w:val="en-US"/>
        </w:rPr>
        <w:t>effect</w:t>
      </w:r>
      <w:r w:rsidR="003F1D76" w:rsidRPr="00246AF9">
        <w:rPr>
          <w:rFonts w:ascii="Calibri" w:hAnsi="Calibri" w:cs="Calibri"/>
          <w:lang w:val="en-US"/>
        </w:rPr>
        <w:t>.</w:t>
      </w:r>
      <w:r w:rsidR="005D6A6C" w:rsidRPr="00246AF9">
        <w:rPr>
          <w:rFonts w:ascii="Calibri" w:hAnsi="Calibri" w:cs="Calibri"/>
          <w:lang w:val="en-US"/>
        </w:rPr>
        <w:t xml:space="preserve"> </w:t>
      </w:r>
      <w:r w:rsidR="006D427A" w:rsidRPr="00246AF9">
        <w:rPr>
          <w:rFonts w:ascii="Calibri" w:hAnsi="Calibri" w:cs="Calibri"/>
          <w:lang w:val="en-US"/>
        </w:rPr>
        <w:t xml:space="preserve">To this end, </w:t>
      </w:r>
      <w:r w:rsidR="00296081" w:rsidRPr="00246AF9">
        <w:rPr>
          <w:rFonts w:ascii="Calibri" w:hAnsi="Calibri" w:cs="Calibri"/>
          <w:lang w:val="en-US"/>
        </w:rPr>
        <w:t xml:space="preserve">the ruling class’s </w:t>
      </w:r>
      <w:r w:rsidR="0075631E" w:rsidRPr="00246AF9">
        <w:rPr>
          <w:rFonts w:ascii="Calibri" w:hAnsi="Calibri" w:cs="Calibri"/>
          <w:lang w:val="en-US"/>
        </w:rPr>
        <w:t>budgetary</w:t>
      </w:r>
      <w:r w:rsidR="00615031" w:rsidRPr="00246AF9">
        <w:rPr>
          <w:rFonts w:ascii="Calibri" w:hAnsi="Calibri" w:cs="Calibri"/>
          <w:lang w:val="en-US"/>
        </w:rPr>
        <w:t xml:space="preserve">, industrial, </w:t>
      </w:r>
      <w:r w:rsidR="003F1D76" w:rsidRPr="00246AF9">
        <w:rPr>
          <w:rFonts w:ascii="Calibri" w:hAnsi="Calibri" w:cs="Calibri"/>
          <w:lang w:val="en-US"/>
        </w:rPr>
        <w:t xml:space="preserve">defence, security, foreign, social, economic and environmental policies must be </w:t>
      </w:r>
      <w:r w:rsidR="00623075" w:rsidRPr="00246AF9">
        <w:rPr>
          <w:rFonts w:ascii="Calibri" w:hAnsi="Calibri" w:cs="Calibri"/>
          <w:lang w:val="en-US"/>
        </w:rPr>
        <w:t xml:space="preserve">continuously </w:t>
      </w:r>
      <w:r w:rsidR="003F1D76" w:rsidRPr="00246AF9">
        <w:rPr>
          <w:rFonts w:ascii="Calibri" w:hAnsi="Calibri" w:cs="Calibri"/>
          <w:lang w:val="en-US"/>
        </w:rPr>
        <w:t xml:space="preserve">analysed and </w:t>
      </w:r>
      <w:r w:rsidR="00CC5921" w:rsidRPr="00246AF9">
        <w:rPr>
          <w:rFonts w:ascii="Calibri" w:hAnsi="Calibri" w:cs="Calibri"/>
          <w:lang w:val="en-US"/>
        </w:rPr>
        <w:t xml:space="preserve">criticised </w:t>
      </w:r>
      <w:r w:rsidR="0018119B" w:rsidRPr="00246AF9">
        <w:rPr>
          <w:rFonts w:ascii="Calibri" w:hAnsi="Calibri" w:cs="Calibri"/>
          <w:lang w:val="en-US"/>
        </w:rPr>
        <w:t>in a way that is as politically effective as possible</w:t>
      </w:r>
      <w:r w:rsidR="003F1D76" w:rsidRPr="00246AF9">
        <w:rPr>
          <w:rFonts w:ascii="Calibri" w:hAnsi="Calibri" w:cs="Calibri"/>
          <w:lang w:val="en-US"/>
        </w:rPr>
        <w:t xml:space="preserve">. The health of citizens, their children and grandchildren </w:t>
      </w:r>
      <w:r w:rsidR="002B7AAC" w:rsidRPr="00246AF9">
        <w:rPr>
          <w:rFonts w:ascii="Calibri" w:hAnsi="Calibri" w:cs="Calibri"/>
          <w:lang w:val="en-US"/>
        </w:rPr>
        <w:t xml:space="preserve">would serve as </w:t>
      </w:r>
      <w:r w:rsidR="003F1D76" w:rsidRPr="00246AF9">
        <w:rPr>
          <w:rFonts w:ascii="Calibri" w:hAnsi="Calibri" w:cs="Calibri"/>
          <w:lang w:val="en-US"/>
        </w:rPr>
        <w:t xml:space="preserve">a </w:t>
      </w:r>
      <w:r w:rsidR="00C71484" w:rsidRPr="00246AF9">
        <w:rPr>
          <w:rFonts w:ascii="Calibri" w:hAnsi="Calibri" w:cs="Calibri"/>
          <w:lang w:val="en-US"/>
        </w:rPr>
        <w:t xml:space="preserve">sound </w:t>
      </w:r>
      <w:r w:rsidR="00DF314E" w:rsidRPr="00246AF9">
        <w:rPr>
          <w:rFonts w:ascii="Calibri" w:hAnsi="Calibri" w:cs="Calibri"/>
          <w:lang w:val="en-US"/>
        </w:rPr>
        <w:t xml:space="preserve">starting point and, </w:t>
      </w:r>
      <w:r w:rsidR="008C0265" w:rsidRPr="00246AF9">
        <w:rPr>
          <w:rFonts w:ascii="Calibri" w:hAnsi="Calibri" w:cs="Calibri"/>
          <w:lang w:val="en-US"/>
        </w:rPr>
        <w:t xml:space="preserve">at the same time, a </w:t>
      </w:r>
      <w:r w:rsidR="009B080C" w:rsidRPr="00246AF9">
        <w:rPr>
          <w:rFonts w:ascii="Calibri" w:hAnsi="Calibri" w:cs="Calibri"/>
          <w:lang w:val="en-US"/>
        </w:rPr>
        <w:t xml:space="preserve">political </w:t>
      </w:r>
      <w:r w:rsidR="008C0265" w:rsidRPr="00246AF9">
        <w:rPr>
          <w:rFonts w:ascii="Calibri" w:hAnsi="Calibri" w:cs="Calibri"/>
          <w:lang w:val="en-US"/>
        </w:rPr>
        <w:t xml:space="preserve">platform </w:t>
      </w:r>
      <w:r w:rsidR="001A4B5A" w:rsidRPr="00246AF9">
        <w:rPr>
          <w:rFonts w:ascii="Calibri" w:hAnsi="Calibri" w:cs="Calibri"/>
          <w:lang w:val="en-US"/>
        </w:rPr>
        <w:t xml:space="preserve">for joint action by </w:t>
      </w:r>
      <w:r w:rsidR="005C448E" w:rsidRPr="00246AF9">
        <w:rPr>
          <w:rFonts w:ascii="Calibri" w:hAnsi="Calibri" w:cs="Calibri"/>
          <w:lang w:val="en-US"/>
        </w:rPr>
        <w:t xml:space="preserve">emancipatory and solidarity-based </w:t>
      </w:r>
      <w:r w:rsidR="008B619B" w:rsidRPr="00246AF9">
        <w:rPr>
          <w:rFonts w:ascii="Calibri" w:hAnsi="Calibri" w:cs="Calibri"/>
          <w:lang w:val="en-US"/>
        </w:rPr>
        <w:t xml:space="preserve">actors. </w:t>
      </w:r>
      <w:r w:rsidR="00881597" w:rsidRPr="00246AF9">
        <w:rPr>
          <w:rFonts w:ascii="Calibri" w:hAnsi="Calibri" w:cs="Calibri"/>
          <w:lang w:val="en-US"/>
        </w:rPr>
        <w:t xml:space="preserve">Their international priorities </w:t>
      </w:r>
      <w:r w:rsidR="00DC7007" w:rsidRPr="00246AF9">
        <w:rPr>
          <w:rFonts w:ascii="Calibri" w:hAnsi="Calibri" w:cs="Calibri"/>
          <w:lang w:val="en-US"/>
        </w:rPr>
        <w:t xml:space="preserve">would be </w:t>
      </w:r>
      <w:r w:rsidR="009041A6" w:rsidRPr="00246AF9">
        <w:rPr>
          <w:rFonts w:ascii="Calibri" w:hAnsi="Calibri" w:cs="Calibri"/>
          <w:lang w:val="en-US"/>
        </w:rPr>
        <w:t xml:space="preserve">the Paris Climate Goals, the </w:t>
      </w:r>
      <w:r w:rsidR="00DE4A05" w:rsidRPr="00246AF9">
        <w:rPr>
          <w:rFonts w:ascii="Calibri" w:hAnsi="Calibri" w:cs="Calibri"/>
          <w:lang w:val="en-US"/>
        </w:rPr>
        <w:t xml:space="preserve">SDGs 2030, collective security and, </w:t>
      </w:r>
      <w:r w:rsidR="00FE4882" w:rsidRPr="00246AF9">
        <w:rPr>
          <w:rFonts w:ascii="Calibri" w:hAnsi="Calibri" w:cs="Calibri"/>
          <w:lang w:val="en-US"/>
        </w:rPr>
        <w:t xml:space="preserve">consequently, </w:t>
      </w:r>
      <w:r w:rsidR="00DE4A05" w:rsidRPr="00246AF9">
        <w:rPr>
          <w:rFonts w:ascii="Calibri" w:hAnsi="Calibri" w:cs="Calibri"/>
          <w:lang w:val="en-US"/>
        </w:rPr>
        <w:t xml:space="preserve">the achievement of structural non-aggression in </w:t>
      </w:r>
      <w:r w:rsidR="00A7280E" w:rsidRPr="00246AF9">
        <w:rPr>
          <w:rFonts w:ascii="Calibri" w:hAnsi="Calibri" w:cs="Calibri"/>
          <w:lang w:val="en-US"/>
        </w:rPr>
        <w:t>Europe.</w:t>
      </w:r>
    </w:p>
    <w:p w14:paraId="738DA76C" w14:textId="77777777" w:rsidR="00D91C88" w:rsidRPr="00246AF9" w:rsidRDefault="00D91C88" w:rsidP="00C90D8B">
      <w:pPr>
        <w:jc w:val="both"/>
        <w:rPr>
          <w:rFonts w:ascii="Calibri" w:hAnsi="Calibri" w:cs="Calibri"/>
          <w:lang w:val="en-US"/>
        </w:rPr>
      </w:pPr>
    </w:p>
    <w:p w14:paraId="2C35250E" w14:textId="77777777" w:rsidR="00D91C88" w:rsidRPr="00246AF9" w:rsidRDefault="00D91C88" w:rsidP="00C90D8B">
      <w:pPr>
        <w:jc w:val="both"/>
        <w:rPr>
          <w:rFonts w:ascii="Calibri" w:hAnsi="Calibri" w:cs="Calibri"/>
          <w:lang w:val="en-US"/>
        </w:rPr>
      </w:pPr>
    </w:p>
    <w:p w14:paraId="1E0A98CC" w14:textId="6BAC74DE" w:rsidR="007B7FBB" w:rsidRDefault="009B4837" w:rsidP="00C90D8B">
      <w:pPr>
        <w:jc w:val="both"/>
        <w:rPr>
          <w:rFonts w:ascii="Calibri" w:hAnsi="Calibri" w:cs="Calibri"/>
          <w:b/>
          <w:bCs/>
        </w:rPr>
      </w:pPr>
      <w:r w:rsidRPr="00532B2E">
        <w:rPr>
          <w:rFonts w:ascii="Calibri" w:hAnsi="Calibri" w:cs="Calibri"/>
          <w:b/>
          <w:bCs/>
        </w:rPr>
        <w:t xml:space="preserve">Appendix </w:t>
      </w:r>
    </w:p>
    <w:p w14:paraId="209639D1" w14:textId="14AE9B42" w:rsidR="009B4837" w:rsidRDefault="007B7FBB" w:rsidP="00C90D8B">
      <w:pPr>
        <w:jc w:val="both"/>
        <w:rPr>
          <w:rFonts w:ascii="Calibri" w:hAnsi="Calibri" w:cs="Calibri"/>
          <w:b/>
          <w:bCs/>
        </w:rPr>
      </w:pPr>
      <w:r>
        <w:rPr>
          <w:rFonts w:ascii="Calibri" w:hAnsi="Calibri" w:cs="Calibri"/>
          <w:b/>
          <w:bCs/>
        </w:rPr>
        <w:t xml:space="preserve">Appendix </w:t>
      </w:r>
      <w:r w:rsidR="003D2E94">
        <w:rPr>
          <w:rFonts w:ascii="Calibri" w:hAnsi="Calibri" w:cs="Calibri"/>
          <w:b/>
          <w:bCs/>
        </w:rPr>
        <w:t>I</w:t>
      </w:r>
    </w:p>
    <w:p w14:paraId="11E1FAA8" w14:textId="7F8EDAF6" w:rsidR="00102E5A" w:rsidRDefault="00102E5A" w:rsidP="00C90D8B">
      <w:pPr>
        <w:jc w:val="both"/>
        <w:rPr>
          <w:rFonts w:ascii="Calibri" w:hAnsi="Calibri" w:cs="Calibri"/>
          <w:b/>
          <w:bCs/>
        </w:rPr>
      </w:pPr>
      <w:r>
        <w:rPr>
          <w:rFonts w:ascii="Calibri" w:hAnsi="Calibri" w:cs="Calibri"/>
          <w:b/>
          <w:bCs/>
        </w:rPr>
        <w:t>I.</w:t>
      </w:r>
    </w:p>
    <w:tbl>
      <w:tblPr>
        <w:tblStyle w:val="GridTable4-Accent1"/>
        <w:tblW w:w="5000" w:type="pct"/>
        <w:tblInd w:w="-5" w:type="dxa"/>
        <w:tblLook w:val="04A0" w:firstRow="1" w:lastRow="0" w:firstColumn="1" w:lastColumn="0" w:noHBand="0" w:noVBand="1"/>
      </w:tblPr>
      <w:tblGrid>
        <w:gridCol w:w="2549"/>
        <w:gridCol w:w="2628"/>
        <w:gridCol w:w="3885"/>
      </w:tblGrid>
      <w:tr w:rsidR="000877AA" w:rsidRPr="000877AA" w14:paraId="36787E49" w14:textId="77777777" w:rsidTr="00E567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95EFA3" w14:textId="77777777" w:rsidR="000877AA" w:rsidRPr="000877AA" w:rsidRDefault="000877AA" w:rsidP="00C90D8B">
            <w:pPr>
              <w:jc w:val="both"/>
              <w:rPr>
                <w:lang w:eastAsia="de-DE"/>
              </w:rPr>
            </w:pPr>
            <w:r w:rsidRPr="000877AA">
              <w:t>Country</w:t>
            </w:r>
          </w:p>
        </w:tc>
        <w:tc>
          <w:tcPr>
            <w:tcW w:w="0" w:type="auto"/>
            <w:hideMark/>
          </w:tcPr>
          <w:p w14:paraId="0D17144A"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Territory</w:t>
            </w:r>
          </w:p>
        </w:tc>
        <w:tc>
          <w:tcPr>
            <w:tcW w:w="0" w:type="auto"/>
            <w:hideMark/>
          </w:tcPr>
          <w:p w14:paraId="497206B7"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GDP per capita</w:t>
            </w:r>
          </w:p>
        </w:tc>
      </w:tr>
      <w:tr w:rsidR="000877AA" w:rsidRPr="000877AA" w14:paraId="644827B8"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918E43" w14:textId="77777777" w:rsidR="000877AA" w:rsidRPr="000877AA" w:rsidRDefault="000877AA" w:rsidP="00C90D8B">
            <w:pPr>
              <w:jc w:val="both"/>
            </w:pPr>
          </w:p>
        </w:tc>
        <w:tc>
          <w:tcPr>
            <w:tcW w:w="0" w:type="auto"/>
            <w:hideMark/>
          </w:tcPr>
          <w:p w14:paraId="360B6EB7"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km²</w:t>
            </w:r>
          </w:p>
        </w:tc>
        <w:tc>
          <w:tcPr>
            <w:tcW w:w="0" w:type="auto"/>
            <w:hideMark/>
          </w:tcPr>
          <w:p w14:paraId="6FA33C2B"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euros, 2026</w:t>
            </w:r>
          </w:p>
        </w:tc>
      </w:tr>
      <w:tr w:rsidR="000877AA" w:rsidRPr="000877AA" w14:paraId="58B67F1B" w14:textId="77777777" w:rsidTr="00E56723">
        <w:tc>
          <w:tcPr>
            <w:cnfStyle w:val="001000000000" w:firstRow="0" w:lastRow="0" w:firstColumn="1" w:lastColumn="0" w:oddVBand="0" w:evenVBand="0" w:oddHBand="0" w:evenHBand="0" w:firstRowFirstColumn="0" w:firstRowLastColumn="0" w:lastRowFirstColumn="0" w:lastRowLastColumn="0"/>
            <w:tcW w:w="0" w:type="auto"/>
            <w:hideMark/>
          </w:tcPr>
          <w:p w14:paraId="3F289F7A" w14:textId="77777777" w:rsidR="000877AA" w:rsidRPr="000877AA" w:rsidRDefault="000877AA" w:rsidP="00C90D8B">
            <w:pPr>
              <w:jc w:val="both"/>
            </w:pPr>
            <w:r w:rsidRPr="000877AA">
              <w:t>Germany</w:t>
            </w:r>
          </w:p>
        </w:tc>
        <w:tc>
          <w:tcPr>
            <w:tcW w:w="0" w:type="auto"/>
            <w:hideMark/>
          </w:tcPr>
          <w:p w14:paraId="147AD8CD"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353,260</w:t>
            </w:r>
          </w:p>
        </w:tc>
        <w:tc>
          <w:tcPr>
            <w:tcW w:w="0" w:type="auto"/>
            <w:hideMark/>
          </w:tcPr>
          <w:p w14:paraId="47DBDCE8"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53,520</w:t>
            </w:r>
          </w:p>
        </w:tc>
      </w:tr>
      <w:tr w:rsidR="000877AA" w:rsidRPr="000877AA" w14:paraId="6BF79F81"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370BF1" w14:textId="77777777" w:rsidR="000877AA" w:rsidRPr="000877AA" w:rsidRDefault="000877AA" w:rsidP="00C90D8B">
            <w:pPr>
              <w:jc w:val="both"/>
            </w:pPr>
            <w:r w:rsidRPr="000877AA">
              <w:t>EU-27</w:t>
            </w:r>
          </w:p>
        </w:tc>
        <w:tc>
          <w:tcPr>
            <w:tcW w:w="0" w:type="auto"/>
            <w:hideMark/>
          </w:tcPr>
          <w:p w14:paraId="16D2144A"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4,101,431</w:t>
            </w:r>
          </w:p>
        </w:tc>
        <w:tc>
          <w:tcPr>
            <w:tcW w:w="0" w:type="auto"/>
            <w:hideMark/>
          </w:tcPr>
          <w:p w14:paraId="1461188D"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41,650</w:t>
            </w:r>
          </w:p>
        </w:tc>
      </w:tr>
    </w:tbl>
    <w:p w14:paraId="15AF003E" w14:textId="77777777" w:rsidR="000877AA" w:rsidRPr="000877AA" w:rsidRDefault="000877AA" w:rsidP="00C90D8B">
      <w:pPr>
        <w:jc w:val="both"/>
        <w:rPr>
          <w:lang w:eastAsia="de-DE"/>
        </w:rPr>
      </w:pPr>
    </w:p>
    <w:tbl>
      <w:tblPr>
        <w:tblStyle w:val="GridTable4-Accent1"/>
        <w:tblW w:w="5000" w:type="pct"/>
        <w:tblLook w:val="04A0" w:firstRow="1" w:lastRow="0" w:firstColumn="1" w:lastColumn="0" w:noHBand="0" w:noVBand="1"/>
      </w:tblPr>
      <w:tblGrid>
        <w:gridCol w:w="1213"/>
        <w:gridCol w:w="3451"/>
        <w:gridCol w:w="1523"/>
        <w:gridCol w:w="2875"/>
      </w:tblGrid>
      <w:tr w:rsidR="000877AA" w:rsidRPr="000877AA" w14:paraId="4A4C53BC" w14:textId="77777777" w:rsidTr="00E567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A8FF0C" w14:textId="77777777" w:rsidR="000877AA" w:rsidRPr="000877AA" w:rsidRDefault="000877AA" w:rsidP="00C90D8B">
            <w:pPr>
              <w:jc w:val="both"/>
              <w:rPr>
                <w:lang w:eastAsia="de-DE"/>
              </w:rPr>
            </w:pPr>
            <w:r w:rsidRPr="000877AA">
              <w:t>Country</w:t>
            </w:r>
          </w:p>
        </w:tc>
        <w:tc>
          <w:tcPr>
            <w:tcW w:w="0" w:type="auto"/>
            <w:hideMark/>
          </w:tcPr>
          <w:p w14:paraId="6F4D55DC"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rPr>
                <w:lang w:val="en-US"/>
              </w:rPr>
            </w:pPr>
            <w:r w:rsidRPr="000877AA">
              <w:rPr>
                <w:lang w:val="en-US"/>
              </w:rPr>
              <w:t>Gross domestic product at market prices</w:t>
            </w:r>
          </w:p>
        </w:tc>
        <w:tc>
          <w:tcPr>
            <w:tcW w:w="0" w:type="auto"/>
            <w:hideMark/>
          </w:tcPr>
          <w:p w14:paraId="04E3C559"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GDP per capita</w:t>
            </w:r>
          </w:p>
        </w:tc>
        <w:tc>
          <w:tcPr>
            <w:tcW w:w="0" w:type="auto"/>
            <w:hideMark/>
          </w:tcPr>
          <w:p w14:paraId="31169484"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General government gross debt</w:t>
            </w:r>
          </w:p>
        </w:tc>
      </w:tr>
      <w:tr w:rsidR="000877AA" w:rsidRPr="000877AA" w14:paraId="538C497C"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352D95" w14:textId="77777777" w:rsidR="000877AA" w:rsidRPr="000877AA" w:rsidRDefault="000877AA" w:rsidP="00C90D8B">
            <w:pPr>
              <w:jc w:val="both"/>
            </w:pPr>
          </w:p>
        </w:tc>
        <w:tc>
          <w:tcPr>
            <w:tcW w:w="0" w:type="auto"/>
            <w:hideMark/>
          </w:tcPr>
          <w:p w14:paraId="2C22A89D"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bn euros</w:t>
            </w:r>
          </w:p>
        </w:tc>
        <w:tc>
          <w:tcPr>
            <w:tcW w:w="0" w:type="auto"/>
            <w:hideMark/>
          </w:tcPr>
          <w:p w14:paraId="48AB4FB3"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PPS</w:t>
            </w:r>
          </w:p>
        </w:tc>
        <w:tc>
          <w:tcPr>
            <w:tcW w:w="0" w:type="auto"/>
            <w:hideMark/>
          </w:tcPr>
          <w:p w14:paraId="6F1D567F"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 of GDP, 2025</w:t>
            </w:r>
          </w:p>
        </w:tc>
      </w:tr>
      <w:tr w:rsidR="000877AA" w:rsidRPr="000877AA" w14:paraId="076AC8FE" w14:textId="77777777" w:rsidTr="00E56723">
        <w:tc>
          <w:tcPr>
            <w:cnfStyle w:val="001000000000" w:firstRow="0" w:lastRow="0" w:firstColumn="1" w:lastColumn="0" w:oddVBand="0" w:evenVBand="0" w:oddHBand="0" w:evenHBand="0" w:firstRowFirstColumn="0" w:firstRowLastColumn="0" w:lastRowFirstColumn="0" w:lastRowLastColumn="0"/>
            <w:tcW w:w="0" w:type="auto"/>
            <w:hideMark/>
          </w:tcPr>
          <w:p w14:paraId="47EC03EC" w14:textId="77777777" w:rsidR="000877AA" w:rsidRPr="000877AA" w:rsidRDefault="000877AA" w:rsidP="00C90D8B">
            <w:pPr>
              <w:jc w:val="both"/>
            </w:pPr>
            <w:r w:rsidRPr="000877AA">
              <w:t>Germany</w:t>
            </w:r>
          </w:p>
        </w:tc>
        <w:tc>
          <w:tcPr>
            <w:tcW w:w="0" w:type="auto"/>
            <w:hideMark/>
          </w:tcPr>
          <w:p w14:paraId="445F4176"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4,470</w:t>
            </w:r>
          </w:p>
        </w:tc>
        <w:tc>
          <w:tcPr>
            <w:tcW w:w="0" w:type="auto"/>
            <w:hideMark/>
          </w:tcPr>
          <w:p w14:paraId="155F25B6"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47,923</w:t>
            </w:r>
          </w:p>
        </w:tc>
        <w:tc>
          <w:tcPr>
            <w:tcW w:w="0" w:type="auto"/>
            <w:hideMark/>
          </w:tcPr>
          <w:p w14:paraId="7E36626C"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63.5</w:t>
            </w:r>
          </w:p>
        </w:tc>
      </w:tr>
      <w:tr w:rsidR="000877AA" w:rsidRPr="000877AA" w14:paraId="5581F79F"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AD6036" w14:textId="77777777" w:rsidR="000877AA" w:rsidRPr="000877AA" w:rsidRDefault="000877AA" w:rsidP="00C90D8B">
            <w:pPr>
              <w:jc w:val="both"/>
            </w:pPr>
            <w:r w:rsidRPr="000877AA">
              <w:t>EU-27</w:t>
            </w:r>
          </w:p>
        </w:tc>
        <w:tc>
          <w:tcPr>
            <w:tcW w:w="0" w:type="auto"/>
            <w:hideMark/>
          </w:tcPr>
          <w:p w14:paraId="6450CA56"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18,811</w:t>
            </w:r>
          </w:p>
        </w:tc>
        <w:tc>
          <w:tcPr>
            <w:tcW w:w="0" w:type="auto"/>
            <w:hideMark/>
          </w:tcPr>
          <w:p w14:paraId="0A6F3377"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41,623</w:t>
            </w:r>
          </w:p>
        </w:tc>
        <w:tc>
          <w:tcPr>
            <w:tcW w:w="0" w:type="auto"/>
            <w:hideMark/>
          </w:tcPr>
          <w:p w14:paraId="6716171F"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81.7</w:t>
            </w:r>
          </w:p>
        </w:tc>
      </w:tr>
    </w:tbl>
    <w:p w14:paraId="76057629" w14:textId="77777777" w:rsidR="000877AA" w:rsidRPr="000877AA" w:rsidRDefault="000877AA" w:rsidP="00C90D8B">
      <w:pPr>
        <w:jc w:val="both"/>
        <w:rPr>
          <w:lang w:eastAsia="de-DE"/>
        </w:rPr>
      </w:pPr>
    </w:p>
    <w:tbl>
      <w:tblPr>
        <w:tblStyle w:val="GridTable4-Accent1"/>
        <w:tblW w:w="5000" w:type="pct"/>
        <w:tblLook w:val="04A0" w:firstRow="1" w:lastRow="0" w:firstColumn="1" w:lastColumn="0" w:noHBand="0" w:noVBand="1"/>
      </w:tblPr>
      <w:tblGrid>
        <w:gridCol w:w="1907"/>
        <w:gridCol w:w="3115"/>
        <w:gridCol w:w="4040"/>
      </w:tblGrid>
      <w:tr w:rsidR="000877AA" w:rsidRPr="000877AA" w14:paraId="16135A1C" w14:textId="77777777" w:rsidTr="00E567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92F635" w14:textId="77777777" w:rsidR="000877AA" w:rsidRPr="000877AA" w:rsidRDefault="000877AA" w:rsidP="00C90D8B">
            <w:pPr>
              <w:jc w:val="both"/>
              <w:rPr>
                <w:lang w:eastAsia="de-DE"/>
              </w:rPr>
            </w:pPr>
            <w:r w:rsidRPr="000877AA">
              <w:t>Country</w:t>
            </w:r>
          </w:p>
        </w:tc>
        <w:tc>
          <w:tcPr>
            <w:tcW w:w="0" w:type="auto"/>
            <w:hideMark/>
          </w:tcPr>
          <w:p w14:paraId="02FC3E14"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Total population</w:t>
            </w:r>
          </w:p>
        </w:tc>
        <w:tc>
          <w:tcPr>
            <w:tcW w:w="0" w:type="auto"/>
            <w:hideMark/>
          </w:tcPr>
          <w:p w14:paraId="21E62B2E"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Population projection</w:t>
            </w:r>
          </w:p>
        </w:tc>
      </w:tr>
      <w:tr w:rsidR="000877AA" w:rsidRPr="000877AA" w14:paraId="648AA4D3"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7498D8" w14:textId="77777777" w:rsidR="000877AA" w:rsidRPr="000877AA" w:rsidRDefault="000877AA" w:rsidP="00C90D8B">
            <w:pPr>
              <w:jc w:val="both"/>
            </w:pPr>
          </w:p>
        </w:tc>
        <w:tc>
          <w:tcPr>
            <w:tcW w:w="0" w:type="auto"/>
            <w:hideMark/>
          </w:tcPr>
          <w:p w14:paraId="37188AE8"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million, 2025</w:t>
            </w:r>
          </w:p>
        </w:tc>
        <w:tc>
          <w:tcPr>
            <w:tcW w:w="0" w:type="auto"/>
            <w:hideMark/>
          </w:tcPr>
          <w:p w14:paraId="4395CA9C"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million, 2060</w:t>
            </w:r>
          </w:p>
        </w:tc>
      </w:tr>
      <w:tr w:rsidR="000877AA" w:rsidRPr="000877AA" w14:paraId="74142C9A" w14:textId="77777777" w:rsidTr="00E56723">
        <w:tc>
          <w:tcPr>
            <w:cnfStyle w:val="001000000000" w:firstRow="0" w:lastRow="0" w:firstColumn="1" w:lastColumn="0" w:oddVBand="0" w:evenVBand="0" w:oddHBand="0" w:evenHBand="0" w:firstRowFirstColumn="0" w:firstRowLastColumn="0" w:lastRowFirstColumn="0" w:lastRowLastColumn="0"/>
            <w:tcW w:w="0" w:type="auto"/>
            <w:hideMark/>
          </w:tcPr>
          <w:p w14:paraId="35E230E8" w14:textId="77777777" w:rsidR="000877AA" w:rsidRPr="000877AA" w:rsidRDefault="000877AA" w:rsidP="00C90D8B">
            <w:pPr>
              <w:jc w:val="both"/>
            </w:pPr>
            <w:r w:rsidRPr="000877AA">
              <w:t>Germany</w:t>
            </w:r>
          </w:p>
        </w:tc>
        <w:tc>
          <w:tcPr>
            <w:tcW w:w="0" w:type="auto"/>
            <w:hideMark/>
          </w:tcPr>
          <w:p w14:paraId="417B1098"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83.6</w:t>
            </w:r>
          </w:p>
        </w:tc>
        <w:tc>
          <w:tcPr>
            <w:tcW w:w="0" w:type="auto"/>
            <w:hideMark/>
          </w:tcPr>
          <w:p w14:paraId="293868AB"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78.5</w:t>
            </w:r>
          </w:p>
        </w:tc>
      </w:tr>
      <w:tr w:rsidR="000877AA" w:rsidRPr="000877AA" w14:paraId="625EC842"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0010E6" w14:textId="77777777" w:rsidR="000877AA" w:rsidRPr="000877AA" w:rsidRDefault="000877AA" w:rsidP="00C90D8B">
            <w:pPr>
              <w:jc w:val="both"/>
            </w:pPr>
            <w:r w:rsidRPr="000877AA">
              <w:t>EU-27</w:t>
            </w:r>
          </w:p>
        </w:tc>
        <w:tc>
          <w:tcPr>
            <w:tcW w:w="0" w:type="auto"/>
            <w:hideMark/>
          </w:tcPr>
          <w:p w14:paraId="2E951242"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450.6</w:t>
            </w:r>
          </w:p>
        </w:tc>
        <w:tc>
          <w:tcPr>
            <w:tcW w:w="0" w:type="auto"/>
            <w:hideMark/>
          </w:tcPr>
          <w:p w14:paraId="27EA4B7D"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434.3</w:t>
            </w:r>
          </w:p>
        </w:tc>
      </w:tr>
    </w:tbl>
    <w:p w14:paraId="6935819D" w14:textId="77777777" w:rsidR="000877AA" w:rsidRPr="000877AA" w:rsidRDefault="000877AA" w:rsidP="00C90D8B">
      <w:pPr>
        <w:jc w:val="both"/>
        <w:rPr>
          <w:lang w:eastAsia="de-DE"/>
        </w:rPr>
      </w:pPr>
    </w:p>
    <w:tbl>
      <w:tblPr>
        <w:tblStyle w:val="GridTable4-Accent1"/>
        <w:tblW w:w="5000" w:type="pct"/>
        <w:tblLook w:val="04A0" w:firstRow="1" w:lastRow="0" w:firstColumn="1" w:lastColumn="0" w:noHBand="0" w:noVBand="1"/>
      </w:tblPr>
      <w:tblGrid>
        <w:gridCol w:w="2483"/>
        <w:gridCol w:w="6579"/>
      </w:tblGrid>
      <w:tr w:rsidR="000877AA" w:rsidRPr="000877AA" w14:paraId="1A9EBBE9" w14:textId="77777777" w:rsidTr="00E567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BA449E" w14:textId="77777777" w:rsidR="000877AA" w:rsidRPr="000877AA" w:rsidRDefault="000877AA" w:rsidP="00C90D8B">
            <w:pPr>
              <w:jc w:val="both"/>
              <w:rPr>
                <w:lang w:eastAsia="de-DE"/>
              </w:rPr>
            </w:pPr>
            <w:r w:rsidRPr="000877AA">
              <w:t>Country</w:t>
            </w:r>
          </w:p>
        </w:tc>
        <w:tc>
          <w:tcPr>
            <w:tcW w:w="0" w:type="auto"/>
            <w:hideMark/>
          </w:tcPr>
          <w:p w14:paraId="38E74069"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Industry</w:t>
            </w:r>
          </w:p>
        </w:tc>
      </w:tr>
      <w:tr w:rsidR="000877AA" w:rsidRPr="000877AA" w14:paraId="256B42F6"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9BA339" w14:textId="77777777" w:rsidR="000877AA" w:rsidRPr="000877AA" w:rsidRDefault="000877AA" w:rsidP="00C90D8B">
            <w:pPr>
              <w:jc w:val="both"/>
            </w:pPr>
          </w:p>
        </w:tc>
        <w:tc>
          <w:tcPr>
            <w:tcW w:w="0" w:type="auto"/>
            <w:hideMark/>
          </w:tcPr>
          <w:p w14:paraId="2BD1A9C9"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 of gross value added, 2025</w:t>
            </w:r>
          </w:p>
        </w:tc>
      </w:tr>
      <w:tr w:rsidR="000877AA" w:rsidRPr="000877AA" w14:paraId="7EE9781A" w14:textId="77777777" w:rsidTr="00E56723">
        <w:tc>
          <w:tcPr>
            <w:cnfStyle w:val="001000000000" w:firstRow="0" w:lastRow="0" w:firstColumn="1" w:lastColumn="0" w:oddVBand="0" w:evenVBand="0" w:oddHBand="0" w:evenHBand="0" w:firstRowFirstColumn="0" w:firstRowLastColumn="0" w:lastRowFirstColumn="0" w:lastRowLastColumn="0"/>
            <w:tcW w:w="0" w:type="auto"/>
            <w:hideMark/>
          </w:tcPr>
          <w:p w14:paraId="1EF4A106" w14:textId="77777777" w:rsidR="000877AA" w:rsidRPr="000877AA" w:rsidRDefault="000877AA" w:rsidP="00C90D8B">
            <w:pPr>
              <w:jc w:val="both"/>
            </w:pPr>
            <w:r w:rsidRPr="000877AA">
              <w:t>Germany</w:t>
            </w:r>
          </w:p>
        </w:tc>
        <w:tc>
          <w:tcPr>
            <w:tcW w:w="0" w:type="auto"/>
            <w:hideMark/>
          </w:tcPr>
          <w:p w14:paraId="29D22BDD"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22.9</w:t>
            </w:r>
          </w:p>
        </w:tc>
      </w:tr>
      <w:tr w:rsidR="000877AA" w:rsidRPr="000877AA" w14:paraId="08C47B49"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B16DD6" w14:textId="77777777" w:rsidR="000877AA" w:rsidRPr="000877AA" w:rsidRDefault="000877AA" w:rsidP="00C90D8B">
            <w:pPr>
              <w:jc w:val="both"/>
            </w:pPr>
            <w:r w:rsidRPr="000877AA">
              <w:t>EU-27</w:t>
            </w:r>
          </w:p>
        </w:tc>
        <w:tc>
          <w:tcPr>
            <w:tcW w:w="0" w:type="auto"/>
            <w:hideMark/>
          </w:tcPr>
          <w:p w14:paraId="7ACF9643"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19.4</w:t>
            </w:r>
          </w:p>
        </w:tc>
      </w:tr>
    </w:tbl>
    <w:p w14:paraId="74BA4535" w14:textId="77777777" w:rsidR="000877AA" w:rsidRPr="000877AA" w:rsidRDefault="000877AA" w:rsidP="00C90D8B">
      <w:pPr>
        <w:jc w:val="both"/>
        <w:rPr>
          <w:lang w:eastAsia="de-DE"/>
        </w:rPr>
      </w:pPr>
    </w:p>
    <w:tbl>
      <w:tblPr>
        <w:tblStyle w:val="GridTable4-Accent1"/>
        <w:tblW w:w="5000" w:type="pct"/>
        <w:tblLook w:val="04A0" w:firstRow="1" w:lastRow="0" w:firstColumn="1" w:lastColumn="0" w:noHBand="0" w:noVBand="1"/>
      </w:tblPr>
      <w:tblGrid>
        <w:gridCol w:w="1348"/>
        <w:gridCol w:w="2425"/>
        <w:gridCol w:w="2425"/>
        <w:gridCol w:w="2864"/>
      </w:tblGrid>
      <w:tr w:rsidR="000877AA" w:rsidRPr="000877AA" w14:paraId="683898B2" w14:textId="77777777" w:rsidTr="00E567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FDEA1B" w14:textId="77777777" w:rsidR="000877AA" w:rsidRPr="000877AA" w:rsidRDefault="000877AA" w:rsidP="00C90D8B">
            <w:pPr>
              <w:jc w:val="both"/>
              <w:rPr>
                <w:lang w:eastAsia="de-DE"/>
              </w:rPr>
            </w:pPr>
            <w:r w:rsidRPr="000877AA">
              <w:t>Country</w:t>
            </w:r>
          </w:p>
        </w:tc>
        <w:tc>
          <w:tcPr>
            <w:tcW w:w="0" w:type="auto"/>
            <w:hideMark/>
          </w:tcPr>
          <w:p w14:paraId="300ADE5C"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Exports</w:t>
            </w:r>
          </w:p>
        </w:tc>
        <w:tc>
          <w:tcPr>
            <w:tcW w:w="0" w:type="auto"/>
            <w:hideMark/>
          </w:tcPr>
          <w:p w14:paraId="2C012D04"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Imports</w:t>
            </w:r>
          </w:p>
        </w:tc>
        <w:tc>
          <w:tcPr>
            <w:tcW w:w="0" w:type="auto"/>
            <w:hideMark/>
          </w:tcPr>
          <w:p w14:paraId="4428B1C5" w14:textId="77777777" w:rsidR="000877AA" w:rsidRPr="000877AA" w:rsidRDefault="000877AA" w:rsidP="00C90D8B">
            <w:pPr>
              <w:jc w:val="both"/>
              <w:cnfStyle w:val="100000000000" w:firstRow="1" w:lastRow="0" w:firstColumn="0" w:lastColumn="0" w:oddVBand="0" w:evenVBand="0" w:oddHBand="0" w:evenHBand="0" w:firstRowFirstColumn="0" w:firstRowLastColumn="0" w:lastRowFirstColumn="0" w:lastRowLastColumn="0"/>
            </w:pPr>
            <w:r w:rsidRPr="000877AA">
              <w:t>Foreign trade balance</w:t>
            </w:r>
          </w:p>
        </w:tc>
      </w:tr>
      <w:tr w:rsidR="000877AA" w:rsidRPr="000877AA" w14:paraId="2E1134E5"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46E577" w14:textId="77777777" w:rsidR="000877AA" w:rsidRPr="000877AA" w:rsidRDefault="000877AA" w:rsidP="00C90D8B">
            <w:pPr>
              <w:jc w:val="both"/>
            </w:pPr>
          </w:p>
        </w:tc>
        <w:tc>
          <w:tcPr>
            <w:tcW w:w="0" w:type="auto"/>
            <w:hideMark/>
          </w:tcPr>
          <w:p w14:paraId="60DDE949"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million euros, 2025</w:t>
            </w:r>
          </w:p>
        </w:tc>
        <w:tc>
          <w:tcPr>
            <w:tcW w:w="0" w:type="auto"/>
            <w:hideMark/>
          </w:tcPr>
          <w:p w14:paraId="3C4B744E"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million euros, 2025</w:t>
            </w:r>
          </w:p>
        </w:tc>
        <w:tc>
          <w:tcPr>
            <w:tcW w:w="0" w:type="auto"/>
            <w:hideMark/>
          </w:tcPr>
          <w:p w14:paraId="35B9A58F"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million euros, 2025</w:t>
            </w:r>
          </w:p>
        </w:tc>
      </w:tr>
      <w:tr w:rsidR="000877AA" w:rsidRPr="000877AA" w14:paraId="578848E0" w14:textId="77777777" w:rsidTr="00E56723">
        <w:tc>
          <w:tcPr>
            <w:cnfStyle w:val="001000000000" w:firstRow="0" w:lastRow="0" w:firstColumn="1" w:lastColumn="0" w:oddVBand="0" w:evenVBand="0" w:oddHBand="0" w:evenHBand="0" w:firstRowFirstColumn="0" w:firstRowLastColumn="0" w:lastRowFirstColumn="0" w:lastRowLastColumn="0"/>
            <w:tcW w:w="0" w:type="auto"/>
            <w:hideMark/>
          </w:tcPr>
          <w:p w14:paraId="6526F5C7" w14:textId="77777777" w:rsidR="000877AA" w:rsidRPr="000877AA" w:rsidRDefault="000877AA" w:rsidP="00C90D8B">
            <w:pPr>
              <w:jc w:val="both"/>
            </w:pPr>
            <w:r w:rsidRPr="000877AA">
              <w:t>Germany</w:t>
            </w:r>
          </w:p>
        </w:tc>
        <w:tc>
          <w:tcPr>
            <w:tcW w:w="0" w:type="auto"/>
            <w:hideMark/>
          </w:tcPr>
          <w:p w14:paraId="22AFC32A"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1,563,154.7</w:t>
            </w:r>
          </w:p>
        </w:tc>
        <w:tc>
          <w:tcPr>
            <w:tcW w:w="0" w:type="auto"/>
            <w:hideMark/>
          </w:tcPr>
          <w:p w14:paraId="4BDEDD00"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1,362,643.2</w:t>
            </w:r>
          </w:p>
        </w:tc>
        <w:tc>
          <w:tcPr>
            <w:tcW w:w="0" w:type="auto"/>
            <w:hideMark/>
          </w:tcPr>
          <w:p w14:paraId="3FD1326D" w14:textId="77777777" w:rsidR="000877AA" w:rsidRPr="000877AA" w:rsidRDefault="000877AA" w:rsidP="00C90D8B">
            <w:pPr>
              <w:jc w:val="both"/>
              <w:cnfStyle w:val="000000000000" w:firstRow="0" w:lastRow="0" w:firstColumn="0" w:lastColumn="0" w:oddVBand="0" w:evenVBand="0" w:oddHBand="0" w:evenHBand="0" w:firstRowFirstColumn="0" w:firstRowLastColumn="0" w:lastRowFirstColumn="0" w:lastRowLastColumn="0"/>
            </w:pPr>
            <w:r w:rsidRPr="000877AA">
              <w:t>200,511.5</w:t>
            </w:r>
          </w:p>
        </w:tc>
      </w:tr>
      <w:tr w:rsidR="000877AA" w:rsidRPr="000877AA" w14:paraId="42201F3D" w14:textId="77777777" w:rsidTr="00E56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60ABF1" w14:textId="77777777" w:rsidR="000877AA" w:rsidRPr="000877AA" w:rsidRDefault="000877AA" w:rsidP="00C90D8B">
            <w:pPr>
              <w:jc w:val="both"/>
            </w:pPr>
            <w:r w:rsidRPr="000877AA">
              <w:t>EU-27</w:t>
            </w:r>
          </w:p>
        </w:tc>
        <w:tc>
          <w:tcPr>
            <w:tcW w:w="0" w:type="auto"/>
            <w:hideMark/>
          </w:tcPr>
          <w:p w14:paraId="71B10BF9"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2,643,760.5</w:t>
            </w:r>
          </w:p>
        </w:tc>
        <w:tc>
          <w:tcPr>
            <w:tcW w:w="0" w:type="auto"/>
            <w:hideMark/>
          </w:tcPr>
          <w:p w14:paraId="30253DFA"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2,514,425.2</w:t>
            </w:r>
          </w:p>
        </w:tc>
        <w:tc>
          <w:tcPr>
            <w:tcW w:w="0" w:type="auto"/>
            <w:hideMark/>
          </w:tcPr>
          <w:p w14:paraId="1FC776AA" w14:textId="77777777" w:rsidR="000877AA" w:rsidRPr="000877AA" w:rsidRDefault="000877AA" w:rsidP="00C90D8B">
            <w:pPr>
              <w:jc w:val="both"/>
              <w:cnfStyle w:val="000000100000" w:firstRow="0" w:lastRow="0" w:firstColumn="0" w:lastColumn="0" w:oddVBand="0" w:evenVBand="0" w:oddHBand="1" w:evenHBand="0" w:firstRowFirstColumn="0" w:firstRowLastColumn="0" w:lastRowFirstColumn="0" w:lastRowLastColumn="0"/>
            </w:pPr>
            <w:r w:rsidRPr="000877AA">
              <w:t>129,335.3</w:t>
            </w:r>
          </w:p>
        </w:tc>
      </w:tr>
    </w:tbl>
    <w:p w14:paraId="655B4BF0" w14:textId="77777777" w:rsidR="000877AA" w:rsidRPr="000877AA" w:rsidRDefault="000877AA" w:rsidP="00C90D8B">
      <w:pPr>
        <w:jc w:val="both"/>
        <w:rPr>
          <w:lang w:eastAsia="de-DE"/>
        </w:rPr>
      </w:pPr>
    </w:p>
    <w:p w14:paraId="7A7D1BC9" w14:textId="77777777" w:rsidR="000877AA" w:rsidRPr="000877AA" w:rsidRDefault="000877AA" w:rsidP="00C90D8B">
      <w:pPr>
        <w:jc w:val="both"/>
        <w:rPr>
          <w:rFonts w:ascii="Calibri" w:hAnsi="Calibri" w:cs="Calibri"/>
        </w:rPr>
      </w:pPr>
      <w:hyperlink r:id="rId8" w:history="1">
        <w:r w:rsidRPr="000877AA">
          <w:rPr>
            <w:rFonts w:ascii="Calibri" w:hAnsi="Calibri" w:cs="Calibri"/>
            <w:color w:val="467886" w:themeColor="hyperlink"/>
            <w:u w:val="single"/>
          </w:rPr>
          <w:t>https://www.destatis.de/Europa/EN/Topic/Key-indicators/Uebersicht.html</w:t>
        </w:r>
      </w:hyperlink>
      <w:r w:rsidRPr="000877AA">
        <w:rPr>
          <w:rFonts w:ascii="Calibri" w:hAnsi="Calibri" w:cs="Calibri"/>
        </w:rPr>
        <w:t xml:space="preserve"> </w:t>
      </w:r>
    </w:p>
    <w:p w14:paraId="19339F5F" w14:textId="77777777" w:rsidR="000877AA" w:rsidRDefault="000877AA" w:rsidP="00C90D8B">
      <w:pPr>
        <w:jc w:val="both"/>
        <w:rPr>
          <w:rFonts w:ascii="Calibri" w:hAnsi="Calibri" w:cs="Calibri"/>
          <w:b/>
          <w:bCs/>
        </w:rPr>
      </w:pPr>
    </w:p>
    <w:p w14:paraId="37A07B79" w14:textId="100C3C41" w:rsidR="00605829" w:rsidRPr="00532B2E" w:rsidRDefault="00834EE4" w:rsidP="00C90D8B">
      <w:pPr>
        <w:jc w:val="both"/>
        <w:rPr>
          <w:rFonts w:ascii="Calibri" w:hAnsi="Calibri" w:cs="Calibri"/>
          <w:b/>
          <w:bCs/>
        </w:rPr>
      </w:pPr>
      <w:r>
        <w:rPr>
          <w:rFonts w:ascii="Calibri" w:hAnsi="Calibri" w:cs="Calibri"/>
          <w:b/>
          <w:bCs/>
        </w:rPr>
        <w:t>II.</w:t>
      </w:r>
    </w:p>
    <w:p w14:paraId="6C615365" w14:textId="140F53E4" w:rsidR="0014026D" w:rsidRPr="00A104E9" w:rsidRDefault="0014026D" w:rsidP="00C90D8B">
      <w:pPr>
        <w:jc w:val="both"/>
        <w:rPr>
          <w:rFonts w:ascii="Calibri" w:eastAsia="Calibri" w:hAnsi="Calibri" w:cs="Calibri"/>
          <w:kern w:val="0"/>
          <w14:ligatures w14:val="none"/>
        </w:rPr>
      </w:pPr>
      <w:r w:rsidRPr="00A104E9">
        <w:rPr>
          <w:noProof/>
        </w:rPr>
        <w:lastRenderedPageBreak/>
        <w:drawing>
          <wp:inline distT="0" distB="0" distL="0" distR="0" wp14:anchorId="1E0AD3DD" wp14:editId="206E80B5">
            <wp:extent cx="5760720" cy="3859530"/>
            <wp:effectExtent l="0" t="0" r="0" b="7620"/>
            <wp:docPr id="2" name="Grafik 1" descr="Ein Bild, das Text, Screenshot, Diagramm, Kreis enthält.&#10;&#10;KI-generierte Inhalte können fehlerhaft sein.">
              <a:extLst xmlns:a="http://schemas.openxmlformats.org/drawingml/2006/main">
                <a:ext uri="{FF2B5EF4-FFF2-40B4-BE49-F238E27FC236}">
                  <a16:creationId xmlns:a16="http://schemas.microsoft.com/office/drawing/2014/main" id="{79474DA3-A5CA-1A28-B168-4EC17C387E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Ein Bild, das Text, Screenshot, Diagramm, Kreis enthält.&#10;&#10;KI-generierte Inhalte können fehlerhaft sein.">
                      <a:extLst>
                        <a:ext uri="{FF2B5EF4-FFF2-40B4-BE49-F238E27FC236}">
                          <a16:creationId xmlns:a16="http://schemas.microsoft.com/office/drawing/2014/main" id="{79474DA3-A5CA-1A28-B168-4EC17C387ECF}"/>
                        </a:ext>
                      </a:extLst>
                    </pic:cNvPr>
                    <pic:cNvPicPr>
                      <a:picLocks noChangeAspect="1"/>
                    </pic:cNvPicPr>
                  </pic:nvPicPr>
                  <pic:blipFill>
                    <a:blip r:embed="rId9"/>
                    <a:stretch>
                      <a:fillRect/>
                    </a:stretch>
                  </pic:blipFill>
                  <pic:spPr>
                    <a:xfrm>
                      <a:off x="0" y="0"/>
                      <a:ext cx="5760720" cy="3859530"/>
                    </a:xfrm>
                    <a:prstGeom prst="rect">
                      <a:avLst/>
                    </a:prstGeom>
                  </pic:spPr>
                </pic:pic>
              </a:graphicData>
            </a:graphic>
          </wp:inline>
        </w:drawing>
      </w:r>
    </w:p>
    <w:p w14:paraId="6E67E73D" w14:textId="519A6B07" w:rsidR="005E0F9D" w:rsidRPr="00246AF9" w:rsidRDefault="00C91003" w:rsidP="00C90D8B">
      <w:pPr>
        <w:jc w:val="both"/>
        <w:rPr>
          <w:rFonts w:ascii="Calibri" w:eastAsia="Calibri" w:hAnsi="Calibri" w:cs="Calibri"/>
          <w:b/>
          <w:bCs/>
          <w:kern w:val="0"/>
          <w:lang w:val="en-US"/>
          <w14:ligatures w14:val="none"/>
        </w:rPr>
      </w:pPr>
      <w:r w:rsidRPr="00246AF9">
        <w:rPr>
          <w:rFonts w:ascii="Calibri" w:eastAsia="Calibri" w:hAnsi="Calibri" w:cs="Calibri"/>
          <w:b/>
          <w:bCs/>
          <w:kern w:val="0"/>
          <w:lang w:val="en-US"/>
          <w14:ligatures w14:val="none"/>
        </w:rPr>
        <w:t xml:space="preserve">Country breakdown </w:t>
      </w:r>
      <w:r w:rsidR="00A866B1" w:rsidRPr="00246AF9">
        <w:rPr>
          <w:rFonts w:ascii="Calibri" w:eastAsia="Calibri" w:hAnsi="Calibri" w:cs="Calibri"/>
          <w:b/>
          <w:bCs/>
          <w:kern w:val="0"/>
          <w:lang w:val="en-US"/>
          <w14:ligatures w14:val="none"/>
        </w:rPr>
        <w:t>of EU exports and imports as a percentage of</w:t>
      </w:r>
      <w:r w:rsidR="009A54D0" w:rsidRPr="00246AF9">
        <w:rPr>
          <w:rFonts w:ascii="Calibri" w:eastAsia="Calibri" w:hAnsi="Calibri" w:cs="Calibri"/>
          <w:b/>
          <w:bCs/>
          <w:kern w:val="0"/>
          <w:lang w:val="en-US"/>
          <w14:ligatures w14:val="none"/>
        </w:rPr>
        <w:t xml:space="preserve"> 100 </w:t>
      </w:r>
    </w:p>
    <w:p w14:paraId="6CC938E2" w14:textId="2B120C20" w:rsidR="0014026D" w:rsidRPr="00A104E9" w:rsidRDefault="0014026D" w:rsidP="00C90D8B">
      <w:pPr>
        <w:jc w:val="both"/>
        <w:rPr>
          <w:rFonts w:ascii="Calibri" w:eastAsia="Calibri" w:hAnsi="Calibri" w:cs="Calibri"/>
          <w:kern w:val="0"/>
          <w14:ligatures w14:val="none"/>
        </w:rPr>
      </w:pPr>
      <w:r w:rsidRPr="00A104E9">
        <w:rPr>
          <w:noProof/>
        </w:rPr>
        <w:drawing>
          <wp:inline distT="0" distB="0" distL="0" distR="0" wp14:anchorId="4A4C54CE" wp14:editId="6D5E2D63">
            <wp:extent cx="5760720" cy="2880360"/>
            <wp:effectExtent l="0" t="0" r="0" b="0"/>
            <wp:docPr id="3" name="Grafik 2" descr="Ein Bild, das Text, Kreis, Screenshot, Schrift enthält.&#10;&#10;KI-generierte Inhalte können fehlerhaft sein.">
              <a:extLst xmlns:a="http://schemas.openxmlformats.org/drawingml/2006/main">
                <a:ext uri="{FF2B5EF4-FFF2-40B4-BE49-F238E27FC236}">
                  <a16:creationId xmlns:a16="http://schemas.microsoft.com/office/drawing/2014/main" id="{0EC342D7-219A-B616-721C-E7738AA392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descr="Ein Bild, das Text, Kreis, Screenshot, Schrift enthält.&#10;&#10;KI-generierte Inhalte können fehlerhaft sein.">
                      <a:extLst>
                        <a:ext uri="{FF2B5EF4-FFF2-40B4-BE49-F238E27FC236}">
                          <a16:creationId xmlns:a16="http://schemas.microsoft.com/office/drawing/2014/main" id="{0EC342D7-219A-B616-721C-E7738AA392C9}"/>
                        </a:ext>
                      </a:extLst>
                    </pic:cNvPr>
                    <pic:cNvPicPr>
                      <a:picLocks noChangeAspect="1"/>
                    </pic:cNvPicPr>
                  </pic:nvPicPr>
                  <pic:blipFill>
                    <a:blip r:embed="rId10"/>
                    <a:stretch>
                      <a:fillRect/>
                    </a:stretch>
                  </pic:blipFill>
                  <pic:spPr>
                    <a:xfrm>
                      <a:off x="0" y="0"/>
                      <a:ext cx="5760720" cy="2880360"/>
                    </a:xfrm>
                    <a:prstGeom prst="rect">
                      <a:avLst/>
                    </a:prstGeom>
                  </pic:spPr>
                </pic:pic>
              </a:graphicData>
            </a:graphic>
          </wp:inline>
        </w:drawing>
      </w:r>
    </w:p>
    <w:p w14:paraId="7E982537" w14:textId="77777777" w:rsidR="0014026D" w:rsidRPr="00A104E9" w:rsidRDefault="0014026D" w:rsidP="00C90D8B">
      <w:pPr>
        <w:jc w:val="both"/>
        <w:rPr>
          <w:rFonts w:ascii="Calibri" w:eastAsia="Calibri" w:hAnsi="Calibri" w:cs="Calibri"/>
          <w:kern w:val="0"/>
          <w14:ligatures w14:val="none"/>
        </w:rPr>
      </w:pPr>
    </w:p>
    <w:p w14:paraId="2DD8BD92" w14:textId="77777777" w:rsidR="0014026D" w:rsidRDefault="0014026D" w:rsidP="00C90D8B">
      <w:pPr>
        <w:jc w:val="both"/>
        <w:rPr>
          <w:rFonts w:ascii="Calibri" w:eastAsia="Calibri" w:hAnsi="Calibri" w:cs="Calibri"/>
          <w:kern w:val="0"/>
          <w14:ligatures w14:val="none"/>
        </w:rPr>
      </w:pPr>
      <w:r w:rsidRPr="00A104E9">
        <w:rPr>
          <w:noProof/>
        </w:rPr>
        <w:lastRenderedPageBreak/>
        <w:drawing>
          <wp:inline distT="0" distB="0" distL="0" distR="0" wp14:anchorId="510024E7" wp14:editId="0D94882A">
            <wp:extent cx="5760720" cy="3189605"/>
            <wp:effectExtent l="0" t="0" r="0" b="0"/>
            <wp:docPr id="1051901376" name="Grafik 2" descr="Ein Bild, das Text, Screenshot, Diagramm, Schrift enthält.&#10;&#10;KI-generierte Inhalte können fehlerhaft sein.">
              <a:extLst xmlns:a="http://schemas.openxmlformats.org/drawingml/2006/main">
                <a:ext uri="{FF2B5EF4-FFF2-40B4-BE49-F238E27FC236}">
                  <a16:creationId xmlns:a16="http://schemas.microsoft.com/office/drawing/2014/main" id="{1639CF0D-37D8-0B48-2FBC-DE10C28A27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01376" name="Grafik 2" descr="Ein Bild, das Text, Screenshot, Diagramm, Schrift enthält.&#10;&#10;KI-generierte Inhalte können fehlerhaft sein.">
                      <a:extLst>
                        <a:ext uri="{FF2B5EF4-FFF2-40B4-BE49-F238E27FC236}">
                          <a16:creationId xmlns:a16="http://schemas.microsoft.com/office/drawing/2014/main" id="{1639CF0D-37D8-0B48-2FBC-DE10C28A2741}"/>
                        </a:ext>
                      </a:extLst>
                    </pic:cNvPr>
                    <pic:cNvPicPr>
                      <a:picLocks noChangeAspect="1"/>
                    </pic:cNvPicPr>
                  </pic:nvPicPr>
                  <pic:blipFill>
                    <a:blip r:embed="rId11"/>
                    <a:stretch>
                      <a:fillRect/>
                    </a:stretch>
                  </pic:blipFill>
                  <pic:spPr>
                    <a:xfrm>
                      <a:off x="0" y="0"/>
                      <a:ext cx="5760720" cy="3189605"/>
                    </a:xfrm>
                    <a:prstGeom prst="rect">
                      <a:avLst/>
                    </a:prstGeom>
                  </pic:spPr>
                </pic:pic>
              </a:graphicData>
            </a:graphic>
          </wp:inline>
        </w:drawing>
      </w:r>
    </w:p>
    <w:p w14:paraId="7D5D0777" w14:textId="3A893CA2" w:rsidR="009540A0" w:rsidRPr="00246AF9" w:rsidRDefault="0095617E" w:rsidP="00C90D8B">
      <w:pPr>
        <w:jc w:val="both"/>
        <w:rPr>
          <w:rFonts w:ascii="Calibri" w:eastAsia="Calibri" w:hAnsi="Calibri" w:cs="Calibri"/>
          <w:b/>
          <w:bCs/>
          <w:kern w:val="0"/>
          <w:lang w:val="en-US"/>
          <w14:ligatures w14:val="none"/>
        </w:rPr>
      </w:pPr>
      <w:r w:rsidRPr="00246AF9">
        <w:rPr>
          <w:rFonts w:ascii="Calibri" w:eastAsia="Calibri" w:hAnsi="Calibri" w:cs="Calibri"/>
          <w:b/>
          <w:bCs/>
          <w:kern w:val="0"/>
          <w:lang w:val="en-US"/>
          <w14:ligatures w14:val="none"/>
        </w:rPr>
        <w:t xml:space="preserve">To </w:t>
      </w:r>
      <w:r w:rsidR="0009475E" w:rsidRPr="00246AF9">
        <w:rPr>
          <w:rFonts w:ascii="Calibri" w:eastAsia="Calibri" w:hAnsi="Calibri" w:cs="Calibri"/>
          <w:b/>
          <w:bCs/>
          <w:kern w:val="0"/>
          <w:lang w:val="en-US"/>
          <w14:ligatures w14:val="none"/>
        </w:rPr>
        <w:t>illustrate the EU’s dependence on the US</w:t>
      </w:r>
      <w:r w:rsidR="00943B4F">
        <w:rPr>
          <w:rStyle w:val="FootnoteReference"/>
          <w:rFonts w:ascii="Calibri" w:eastAsia="Calibri" w:hAnsi="Calibri" w:cs="Calibri"/>
          <w:b/>
          <w:bCs/>
          <w:kern w:val="0"/>
          <w14:ligatures w14:val="none"/>
        </w:rPr>
        <w:footnoteReference w:id="48"/>
      </w:r>
    </w:p>
    <w:p w14:paraId="0DAE2B44" w14:textId="77777777" w:rsidR="00BB438E" w:rsidRPr="00246AF9" w:rsidRDefault="00BB438E" w:rsidP="00C90D8B">
      <w:pPr>
        <w:jc w:val="both"/>
        <w:rPr>
          <w:rFonts w:ascii="Calibri" w:eastAsia="Calibri" w:hAnsi="Calibri" w:cs="Calibri"/>
          <w:kern w:val="0"/>
          <w:lang w:val="en-US"/>
          <w14:ligatures w14:val="none"/>
        </w:rPr>
      </w:pPr>
      <w:r w:rsidRPr="00246AF9">
        <w:rPr>
          <w:rFonts w:ascii="Calibri" w:eastAsia="Calibri" w:hAnsi="Calibri" w:cs="Calibri"/>
          <w:kern w:val="0"/>
          <w:lang w:val="en-US"/>
          <w14:ligatures w14:val="none"/>
        </w:rPr>
        <w:t>- USA: 70 per cent market share of the EU’s LNG imports.</w:t>
      </w:r>
    </w:p>
    <w:p w14:paraId="6DBE75B0" w14:textId="77777777" w:rsidR="00BB438E" w:rsidRPr="00246AF9" w:rsidRDefault="00BB438E" w:rsidP="00C90D8B">
      <w:pPr>
        <w:jc w:val="both"/>
        <w:rPr>
          <w:rFonts w:ascii="Calibri" w:eastAsia="Calibri" w:hAnsi="Calibri" w:cs="Calibri"/>
          <w:kern w:val="0"/>
          <w:lang w:val="en-US"/>
          <w14:ligatures w14:val="none"/>
        </w:rPr>
      </w:pPr>
      <w:r w:rsidRPr="00246AF9">
        <w:rPr>
          <w:rFonts w:ascii="Calibri" w:eastAsia="Calibri" w:hAnsi="Calibri" w:cs="Calibri"/>
          <w:kern w:val="0"/>
          <w:lang w:val="en-US"/>
          <w14:ligatures w14:val="none"/>
        </w:rPr>
        <w:t>- Over 80 per cent of online search services, social media services, online retail transactions and software applications accessed in the EU, as well as 75 per cent of the cloud services used, originate from the US.</w:t>
      </w:r>
    </w:p>
    <w:p w14:paraId="3EB5E4A9" w14:textId="77777777" w:rsidR="00BB438E" w:rsidRPr="00246AF9" w:rsidRDefault="00BB438E" w:rsidP="00C90D8B">
      <w:pPr>
        <w:jc w:val="both"/>
        <w:rPr>
          <w:rFonts w:ascii="Calibri" w:eastAsia="Calibri" w:hAnsi="Calibri" w:cs="Calibri"/>
          <w:kern w:val="0"/>
          <w:lang w:val="en-US"/>
          <w14:ligatures w14:val="none"/>
        </w:rPr>
      </w:pPr>
      <w:r w:rsidRPr="00246AF9">
        <w:rPr>
          <w:rFonts w:ascii="Calibri" w:eastAsia="Calibri" w:hAnsi="Calibri" w:cs="Calibri"/>
          <w:kern w:val="0"/>
          <w:lang w:val="en-US"/>
          <w14:ligatures w14:val="none"/>
        </w:rPr>
        <w:t>- The digital payment services used in the EU are provided almost exclusively by US providers.</w:t>
      </w:r>
    </w:p>
    <w:p w14:paraId="63120DD2" w14:textId="77777777" w:rsidR="00BB438E" w:rsidRPr="00246AF9" w:rsidRDefault="00BB438E" w:rsidP="00C90D8B">
      <w:pPr>
        <w:jc w:val="both"/>
        <w:rPr>
          <w:rFonts w:ascii="Calibri" w:eastAsia="Calibri" w:hAnsi="Calibri" w:cs="Calibri"/>
          <w:kern w:val="0"/>
          <w:lang w:val="en-US"/>
          <w14:ligatures w14:val="none"/>
        </w:rPr>
      </w:pPr>
      <w:r w:rsidRPr="00246AF9">
        <w:rPr>
          <w:rFonts w:ascii="Calibri" w:eastAsia="Calibri" w:hAnsi="Calibri" w:cs="Calibri"/>
          <w:kern w:val="0"/>
          <w:lang w:val="en-US"/>
          <w14:ligatures w14:val="none"/>
        </w:rPr>
        <w:t>- There are 38 US military bases in Europe</w:t>
      </w:r>
    </w:p>
    <w:p w14:paraId="46A916BE" w14:textId="77777777" w:rsidR="00BB438E" w:rsidRPr="00246AF9" w:rsidRDefault="00BB438E" w:rsidP="00C90D8B">
      <w:pPr>
        <w:jc w:val="both"/>
        <w:rPr>
          <w:rFonts w:ascii="Calibri" w:eastAsia="Calibri" w:hAnsi="Calibri" w:cs="Calibri"/>
          <w:kern w:val="0"/>
          <w:lang w:val="en-US"/>
          <w14:ligatures w14:val="none"/>
        </w:rPr>
      </w:pPr>
      <w:r w:rsidRPr="00246AF9">
        <w:rPr>
          <w:rFonts w:ascii="Calibri" w:eastAsia="Calibri" w:hAnsi="Calibri" w:cs="Calibri"/>
          <w:kern w:val="0"/>
          <w:lang w:val="en-US"/>
          <w14:ligatures w14:val="none"/>
        </w:rPr>
        <w:t xml:space="preserve">plus 2 key NATO bases </w:t>
      </w:r>
    </w:p>
    <w:p w14:paraId="32043103" w14:textId="5FDA4E9D" w:rsidR="00542570" w:rsidRPr="00246AF9" w:rsidRDefault="00BB438E" w:rsidP="00C90D8B">
      <w:pPr>
        <w:jc w:val="both"/>
        <w:rPr>
          <w:rFonts w:ascii="Calibri" w:eastAsia="Calibri" w:hAnsi="Calibri" w:cs="Calibri"/>
          <w:kern w:val="0"/>
          <w:lang w:val="en-US"/>
          <w14:ligatures w14:val="none"/>
        </w:rPr>
      </w:pPr>
      <w:r w:rsidRPr="00246AF9">
        <w:rPr>
          <w:rFonts w:ascii="Calibri" w:eastAsia="Calibri" w:hAnsi="Calibri" w:cs="Calibri"/>
          <w:kern w:val="0"/>
          <w:lang w:val="en-US"/>
          <w14:ligatures w14:val="none"/>
        </w:rPr>
        <w:t>plus 7 further NATO bases.</w:t>
      </w:r>
    </w:p>
    <w:p w14:paraId="34BD4AAB" w14:textId="77777777" w:rsidR="00222A6F" w:rsidRPr="00246AF9" w:rsidRDefault="00222A6F" w:rsidP="00C90D8B">
      <w:pPr>
        <w:autoSpaceDE w:val="0"/>
        <w:autoSpaceDN w:val="0"/>
        <w:adjustRightInd w:val="0"/>
        <w:spacing w:after="0" w:line="240" w:lineRule="auto"/>
        <w:jc w:val="both"/>
        <w:rPr>
          <w:rFonts w:ascii="Calibri" w:hAnsi="Calibri" w:cs="Calibri"/>
          <w:color w:val="000000"/>
          <w:kern w:val="0"/>
          <w:lang w:val="en-US"/>
        </w:rPr>
      </w:pPr>
    </w:p>
    <w:p w14:paraId="15904489" w14:textId="77777777" w:rsidR="00353CE0" w:rsidRPr="00246AF9" w:rsidRDefault="00353CE0" w:rsidP="00C90D8B">
      <w:pPr>
        <w:autoSpaceDE w:val="0"/>
        <w:autoSpaceDN w:val="0"/>
        <w:adjustRightInd w:val="0"/>
        <w:spacing w:after="0" w:line="240" w:lineRule="auto"/>
        <w:jc w:val="both"/>
        <w:rPr>
          <w:rFonts w:ascii="Calibri" w:hAnsi="Calibri" w:cs="Calibri"/>
          <w:color w:val="000000"/>
          <w:kern w:val="0"/>
          <w:lang w:val="en-US"/>
        </w:rPr>
      </w:pPr>
    </w:p>
    <w:p w14:paraId="3D5A6AE8" w14:textId="5AA20400" w:rsidR="0032039B" w:rsidRPr="00246AF9" w:rsidRDefault="0032039B" w:rsidP="00C90D8B">
      <w:pPr>
        <w:pStyle w:val="ListParagraph"/>
        <w:autoSpaceDE w:val="0"/>
        <w:autoSpaceDN w:val="0"/>
        <w:adjustRightInd w:val="0"/>
        <w:spacing w:after="0" w:line="240" w:lineRule="auto"/>
        <w:jc w:val="both"/>
        <w:rPr>
          <w:rFonts w:ascii="Calibri" w:hAnsi="Calibri" w:cs="Calibri"/>
          <w:color w:val="000000"/>
          <w:kern w:val="0"/>
          <w:lang w:val="en-US"/>
        </w:rPr>
      </w:pPr>
    </w:p>
    <w:p w14:paraId="15C4EB60" w14:textId="77777777" w:rsidR="00324A1D" w:rsidRPr="00246AF9" w:rsidRDefault="00324A1D" w:rsidP="00C90D8B">
      <w:pPr>
        <w:autoSpaceDE w:val="0"/>
        <w:autoSpaceDN w:val="0"/>
        <w:adjustRightInd w:val="0"/>
        <w:spacing w:after="0" w:line="240" w:lineRule="auto"/>
        <w:jc w:val="both"/>
        <w:rPr>
          <w:rFonts w:ascii="Calibri" w:hAnsi="Calibri" w:cs="Calibri"/>
          <w:color w:val="000000"/>
          <w:kern w:val="0"/>
          <w:lang w:val="en-US"/>
        </w:rPr>
      </w:pPr>
    </w:p>
    <w:p w14:paraId="62379762" w14:textId="77777777" w:rsidR="00954A5C" w:rsidRPr="00246AF9" w:rsidRDefault="00954A5C" w:rsidP="00C90D8B">
      <w:pPr>
        <w:autoSpaceDE w:val="0"/>
        <w:autoSpaceDN w:val="0"/>
        <w:adjustRightInd w:val="0"/>
        <w:spacing w:after="0" w:line="240" w:lineRule="auto"/>
        <w:jc w:val="both"/>
        <w:rPr>
          <w:rFonts w:ascii="Calibri" w:hAnsi="Calibri" w:cs="Calibri"/>
          <w:color w:val="000000"/>
          <w:kern w:val="0"/>
          <w:lang w:val="en-US"/>
        </w:rPr>
      </w:pPr>
    </w:p>
    <w:p w14:paraId="7AF6E862" w14:textId="7F3F6032" w:rsidR="00C63605" w:rsidRPr="00246AF9" w:rsidRDefault="00F43478" w:rsidP="00C90D8B">
      <w:pPr>
        <w:autoSpaceDE w:val="0"/>
        <w:autoSpaceDN w:val="0"/>
        <w:adjustRightInd w:val="0"/>
        <w:spacing w:after="0" w:line="240" w:lineRule="auto"/>
        <w:jc w:val="both"/>
        <w:rPr>
          <w:rFonts w:ascii="Calibri" w:hAnsi="Calibri" w:cs="Calibri"/>
          <w:color w:val="000000"/>
          <w:kern w:val="0"/>
          <w:lang w:val="en-US"/>
        </w:rPr>
      </w:pPr>
      <w:r w:rsidRPr="00246AF9">
        <w:rPr>
          <w:rFonts w:ascii="Calibri" w:hAnsi="Calibri" w:cs="Calibri"/>
          <w:color w:val="000000"/>
          <w:kern w:val="0"/>
          <w:lang w:val="en-US"/>
        </w:rPr>
        <w:t xml:space="preserve">                   </w:t>
      </w:r>
    </w:p>
    <w:p w14:paraId="4BA34A1B" w14:textId="66D3C7BF" w:rsidR="00354E1B" w:rsidRPr="00246AF9" w:rsidRDefault="00354E1B" w:rsidP="00C90D8B">
      <w:pPr>
        <w:jc w:val="both"/>
        <w:rPr>
          <w:rFonts w:ascii="Calibri" w:hAnsi="Calibri" w:cs="Calibri"/>
          <w:lang w:val="en-US"/>
        </w:rPr>
      </w:pPr>
    </w:p>
    <w:p w14:paraId="27E12FA5" w14:textId="77777777" w:rsidR="00B85496" w:rsidRPr="00246AF9" w:rsidRDefault="00B85496" w:rsidP="00C90D8B">
      <w:pPr>
        <w:jc w:val="both"/>
        <w:rPr>
          <w:rFonts w:ascii="Calibri" w:hAnsi="Calibri" w:cs="Calibri"/>
          <w:lang w:val="en-US"/>
        </w:rPr>
      </w:pPr>
    </w:p>
    <w:sectPr w:rsidR="00B85496" w:rsidRPr="00246AF9">
      <w:head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09EB7" w14:textId="77777777" w:rsidR="00FB1D2C" w:rsidRDefault="00FB1D2C" w:rsidP="0014026D">
      <w:pPr>
        <w:spacing w:after="0" w:line="240" w:lineRule="auto"/>
      </w:pPr>
      <w:r>
        <w:separator/>
      </w:r>
    </w:p>
  </w:endnote>
  <w:endnote w:type="continuationSeparator" w:id="0">
    <w:p w14:paraId="2441E117" w14:textId="77777777" w:rsidR="00FB1D2C" w:rsidRDefault="00FB1D2C" w:rsidP="00140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DE689" w14:textId="77777777" w:rsidR="00FB1D2C" w:rsidRDefault="00FB1D2C" w:rsidP="0014026D">
      <w:pPr>
        <w:spacing w:after="0" w:line="240" w:lineRule="auto"/>
      </w:pPr>
      <w:r>
        <w:separator/>
      </w:r>
    </w:p>
  </w:footnote>
  <w:footnote w:type="continuationSeparator" w:id="0">
    <w:p w14:paraId="2AB9E21D" w14:textId="77777777" w:rsidR="00FB1D2C" w:rsidRDefault="00FB1D2C" w:rsidP="0014026D">
      <w:pPr>
        <w:spacing w:after="0" w:line="240" w:lineRule="auto"/>
      </w:pPr>
      <w:r>
        <w:continuationSeparator/>
      </w:r>
    </w:p>
  </w:footnote>
  <w:footnote w:id="1">
    <w:p w14:paraId="7C19FA1E" w14:textId="63146452" w:rsidR="00636247" w:rsidRPr="004E1880" w:rsidRDefault="00636247" w:rsidP="007B5323">
      <w:pPr>
        <w:pStyle w:val="FootnoteText"/>
        <w:rPr>
          <w:lang w:val="en-US"/>
        </w:rPr>
      </w:pPr>
      <w:r>
        <w:rPr>
          <w:rStyle w:val="FootnoteReference"/>
        </w:rPr>
        <w:footnoteRef/>
      </w:r>
      <w:r w:rsidRPr="004E1880">
        <w:rPr>
          <w:lang w:val="en-US"/>
        </w:rPr>
        <w:t xml:space="preserve"> See the </w:t>
      </w:r>
      <w:r w:rsidR="00C14744" w:rsidRPr="004E1880">
        <w:rPr>
          <w:lang w:val="en-US"/>
        </w:rPr>
        <w:t>economic policy position paper issued by the Federal Government, business and employers’ organisations</w:t>
      </w:r>
      <w:r w:rsidR="004C60C0" w:rsidRPr="004E1880">
        <w:rPr>
          <w:lang w:val="en-US"/>
        </w:rPr>
        <w:t>, and trade unions on 13 March 2026:</w:t>
      </w:r>
      <w:hyperlink r:id="rId1" w:history="1">
        <w:r w:rsidR="004C60C0" w:rsidRPr="004E1880">
          <w:rPr>
            <w:rStyle w:val="Hyperlink"/>
            <w:lang w:val="en-US"/>
          </w:rPr>
          <w:t xml:space="preserve"> https://www.bundeswirtschaftsministerium.de/Redaktion/DE/Press releases/2026/03/20260313-alliance-for-the-future-of-industry-adopts-industrial-policy-paper.html</w:t>
        </w:r>
      </w:hyperlink>
      <w:r w:rsidR="0021761E" w:rsidRPr="004E1880">
        <w:rPr>
          <w:lang w:val="en-US"/>
        </w:rPr>
        <w:t xml:space="preserve"> and the speech by Defence Minister Pistorius on</w:t>
      </w:r>
      <w:r w:rsidR="00E33C91" w:rsidRPr="004E1880">
        <w:rPr>
          <w:lang w:val="en-US"/>
        </w:rPr>
        <w:t xml:space="preserve"> 20 April in Hanover</w:t>
      </w:r>
      <w:hyperlink r:id="rId2" w:history="1">
        <w:r w:rsidR="0050029C" w:rsidRPr="004E1880">
          <w:rPr>
            <w:rStyle w:val="Hyperlink"/>
            <w:lang w:val="en-US"/>
          </w:rPr>
          <w:t xml:space="preserve"> https://www.bmvg.de/de/aktuelles/hannover-messe-pistorius-industrie-innovation-6093050</w:t>
        </w:r>
      </w:hyperlink>
    </w:p>
  </w:footnote>
  <w:footnote w:id="2">
    <w:p w14:paraId="471E7333" w14:textId="77777777" w:rsidR="00E315D6" w:rsidRPr="004E1880" w:rsidRDefault="000B0D9B" w:rsidP="007B5323">
      <w:pPr>
        <w:pStyle w:val="NormalWeb"/>
        <w:shd w:val="clear" w:color="auto" w:fill="F9F4F7"/>
        <w:spacing w:before="240" w:after="0" w:line="240" w:lineRule="auto"/>
        <w:rPr>
          <w:rFonts w:ascii="Calibri" w:eastAsia="Times New Roman" w:hAnsi="Calibri" w:cs="Calibri"/>
          <w:color w:val="122234"/>
          <w:kern w:val="0"/>
          <w:lang w:val="en-US" w:eastAsia="de-DE"/>
          <w14:ligatures w14:val="none"/>
        </w:rPr>
      </w:pPr>
      <w:r>
        <w:rPr>
          <w:rStyle w:val="FootnoteReference"/>
        </w:rPr>
        <w:footnoteRef/>
      </w:r>
      <w:r w:rsidRPr="004E1880">
        <w:rPr>
          <w:lang w:val="en-US"/>
        </w:rPr>
        <w:t xml:space="preserve"> </w:t>
      </w:r>
      <w:hyperlink r:id="rId3" w:history="1">
        <w:r w:rsidR="00E315D6" w:rsidRPr="004E1880">
          <w:rPr>
            <w:rFonts w:ascii="Calibri" w:eastAsia="Times New Roman" w:hAnsi="Calibri" w:cs="Calibri"/>
            <w:color w:val="0000FF"/>
            <w:kern w:val="0"/>
            <w:sz w:val="20"/>
            <w:szCs w:val="20"/>
            <w:u w:val="single"/>
            <w:lang w:val="en-US" w:eastAsia="de-DE"/>
            <w14:ligatures w14:val="none"/>
          </w:rPr>
          <w:t>https://www.bmvg.de/de/mediathek/pistorius-zu-grundlagendokumenten-strategische-ausrichtung-6093072</w:t>
        </w:r>
      </w:hyperlink>
    </w:p>
    <w:p w14:paraId="676763DF" w14:textId="76363C13" w:rsidR="000B0D9B" w:rsidRPr="004E1880" w:rsidRDefault="000B0D9B">
      <w:pPr>
        <w:pStyle w:val="FootnoteText"/>
        <w:rPr>
          <w:lang w:val="en-US"/>
        </w:rPr>
      </w:pPr>
    </w:p>
  </w:footnote>
  <w:footnote w:id="3">
    <w:p w14:paraId="0CD0B9D2" w14:textId="1E448A58" w:rsidR="00F8595F" w:rsidRPr="004E1880" w:rsidRDefault="00F8595F">
      <w:pPr>
        <w:pStyle w:val="FootnoteText"/>
        <w:rPr>
          <w:lang w:val="en-US"/>
        </w:rPr>
      </w:pPr>
      <w:r>
        <w:rPr>
          <w:rStyle w:val="FootnoteReference"/>
        </w:rPr>
        <w:footnoteRef/>
      </w:r>
      <w:r w:rsidRPr="004E1880">
        <w:rPr>
          <w:lang w:val="en-US"/>
        </w:rPr>
        <w:t xml:space="preserve"> </w:t>
      </w:r>
      <w:r w:rsidR="00C32954" w:rsidRPr="004E1880">
        <w:rPr>
          <w:lang w:val="en-US"/>
        </w:rPr>
        <w:t>Münkler, Herfried (2025): Power in Flux. Germany’s Role in Europe and the Challenges of the 21st Century. Hamburg: Rowohlt</w:t>
      </w:r>
      <w:r w:rsidR="009D3DC3" w:rsidRPr="004E1880">
        <w:rPr>
          <w:lang w:val="en-US"/>
        </w:rPr>
        <w:t>.</w:t>
      </w:r>
    </w:p>
  </w:footnote>
  <w:footnote w:id="4">
    <w:p w14:paraId="1979FD84" w14:textId="14A0F275" w:rsidR="006D26BD" w:rsidRDefault="006D26BD" w:rsidP="00E21318">
      <w:pPr>
        <w:pStyle w:val="FootnoteText"/>
      </w:pPr>
      <w:r>
        <w:rPr>
          <w:rStyle w:val="FootnoteReference"/>
        </w:rPr>
        <w:footnoteRef/>
      </w:r>
      <w:r w:rsidRPr="004E1880">
        <w:rPr>
          <w:lang w:val="en-US"/>
        </w:rPr>
        <w:t xml:space="preserve"> E.g.: </w:t>
      </w:r>
      <w:r w:rsidR="00E21318" w:rsidRPr="004E1880">
        <w:rPr>
          <w:lang w:val="en-US"/>
        </w:rPr>
        <w:t xml:space="preserve">Strobel, Günter (2025): Political scientist Münkler: ‘Things will never be the same again’. </w:t>
      </w:r>
      <w:r w:rsidR="00E21318">
        <w:t>Interview with Herfried Münkler. Der Standard, 26 June 2025.</w:t>
      </w:r>
      <w:hyperlink r:id="rId4" w:history="1">
        <w:r w:rsidR="00E21318" w:rsidRPr="00F3187D">
          <w:rPr>
            <w:rStyle w:val="Hyperlink"/>
          </w:rPr>
          <w:t xml:space="preserve"> https://www.derstandard.de/story/3000000</w:t>
        </w:r>
      </w:hyperlink>
    </w:p>
    <w:p w14:paraId="6CAE262B" w14:textId="5BCAF835" w:rsidR="0017516F" w:rsidRPr="004E1880" w:rsidRDefault="0017516F" w:rsidP="0017516F">
      <w:pPr>
        <w:pStyle w:val="FootnoteText"/>
        <w:rPr>
          <w:lang w:val="en-US"/>
        </w:rPr>
      </w:pPr>
      <w:r>
        <w:t xml:space="preserve">Literaturhaus (2026): Herfried Münkler guest at ‘Unter der Pyramide’. </w:t>
      </w:r>
      <w:r w:rsidRPr="004E1880">
        <w:rPr>
          <w:lang w:val="en-US"/>
        </w:rPr>
        <w:t>Literaturhaus Heilbronn. Latest news, 27 January 2026. https://literaturhaus.heilbronn.de/aktuelles/details/artikel/</w:t>
      </w:r>
    </w:p>
    <w:p w14:paraId="25EA84C3" w14:textId="6FFB3269" w:rsidR="00E21318" w:rsidRPr="004E1880" w:rsidRDefault="0017516F" w:rsidP="0017516F">
      <w:pPr>
        <w:pStyle w:val="FootnoteText"/>
        <w:rPr>
          <w:lang w:val="en-US"/>
        </w:rPr>
      </w:pPr>
      <w:r w:rsidRPr="004E1880">
        <w:rPr>
          <w:lang w:val="en-US"/>
        </w:rPr>
        <w:t>herfried-muenkler-zu-gast-unter-der-pyramide.html (14 March 2026)</w:t>
      </w:r>
    </w:p>
  </w:footnote>
  <w:footnote w:id="5">
    <w:p w14:paraId="773747F8" w14:textId="1E4D366F" w:rsidR="00DD540E" w:rsidRDefault="00DD540E" w:rsidP="00162990">
      <w:pPr>
        <w:pStyle w:val="FootnoteText"/>
      </w:pPr>
      <w:r>
        <w:rPr>
          <w:rStyle w:val="FootnoteReference"/>
        </w:rPr>
        <w:footnoteRef/>
      </w:r>
      <w:r w:rsidRPr="004E1880">
        <w:rPr>
          <w:lang w:val="en-US"/>
        </w:rPr>
        <w:t xml:space="preserve"> </w:t>
      </w:r>
      <w:r w:rsidR="00162990" w:rsidRPr="004E1880">
        <w:rPr>
          <w:lang w:val="en-US"/>
        </w:rPr>
        <w:t xml:space="preserve">Münkler, Herfried (2025): Power in Flux. Germany’s Role in Europe and the Challenges of the 21st Century. </w:t>
      </w:r>
      <w:r w:rsidR="00162990">
        <w:t>Hamburg: Rowohlt</w:t>
      </w:r>
      <w:r w:rsidR="003662DE">
        <w:t>,</w:t>
      </w:r>
      <w:r w:rsidRPr="00DD540E">
        <w:t xml:space="preserve"> 261, 264</w:t>
      </w:r>
      <w:r w:rsidR="003662DE">
        <w:t>.</w:t>
      </w:r>
    </w:p>
  </w:footnote>
  <w:footnote w:id="6">
    <w:p w14:paraId="0B81F5FE" w14:textId="61A5C71E" w:rsidR="007134AE" w:rsidRDefault="007134AE">
      <w:pPr>
        <w:pStyle w:val="FootnoteText"/>
      </w:pPr>
      <w:r>
        <w:rPr>
          <w:rStyle w:val="FootnoteReference"/>
        </w:rPr>
        <w:footnoteRef/>
      </w:r>
      <w:r>
        <w:t xml:space="preserve"> </w:t>
      </w:r>
      <w:hyperlink r:id="rId5" w:history="1">
        <w:r w:rsidRPr="005F1F61">
          <w:rPr>
            <w:rStyle w:val="Hyperlink"/>
          </w:rPr>
          <w:t>https://commission.europa.eu/topics/competitiveness/draghi-report_en</w:t>
        </w:r>
      </w:hyperlink>
      <w:r>
        <w:t xml:space="preserve"> </w:t>
      </w:r>
    </w:p>
  </w:footnote>
  <w:footnote w:id="7">
    <w:p w14:paraId="5851D092" w14:textId="259B73B6" w:rsidR="00720114" w:rsidRPr="00246AF9" w:rsidRDefault="00720114">
      <w:pPr>
        <w:pStyle w:val="FootnoteText"/>
        <w:rPr>
          <w:lang w:val="en-US"/>
        </w:rPr>
      </w:pPr>
      <w:r>
        <w:rPr>
          <w:rStyle w:val="FootnoteReference"/>
        </w:rPr>
        <w:footnoteRef/>
      </w:r>
      <w:r w:rsidRPr="004E1880">
        <w:rPr>
          <w:lang w:val="en-US"/>
        </w:rPr>
        <w:t xml:space="preserve"> Inspector General of the Bundeswehr Carsten Breuer: “The military strategy </w:t>
      </w:r>
      <w:r w:rsidR="007119C6" w:rsidRPr="004E1880">
        <w:rPr>
          <w:lang w:val="en-US"/>
        </w:rPr>
        <w:t>(dated April</w:t>
      </w:r>
      <w:r w:rsidR="00DF3626" w:rsidRPr="004E1880">
        <w:rPr>
          <w:lang w:val="en-US"/>
        </w:rPr>
        <w:t xml:space="preserve"> 2026 – J.D.) </w:t>
      </w:r>
      <w:r w:rsidRPr="004E1880">
        <w:rPr>
          <w:lang w:val="en-US"/>
        </w:rPr>
        <w:t>is based on the idea that Germany, as Europe’s largest economy, must and will assume a leading role within NATO – including in military terms – in the face of an increasingly complex and acute threat landscape. It is a sign of a paradigm shift and underpins our claim to shape the future</w:t>
      </w:r>
      <w:r w:rsidR="00C40B10" w:rsidRPr="004E1880">
        <w:rPr>
          <w:lang w:val="en-US"/>
        </w:rPr>
        <w:t>.”</w:t>
      </w:r>
      <w:hyperlink r:id="rId6" w:history="1">
        <w:r w:rsidR="007119C6" w:rsidRPr="004E1880">
          <w:rPr>
            <w:rStyle w:val="Hyperlink"/>
            <w:lang w:val="en-US"/>
          </w:rPr>
          <w:t xml:space="preserve"> </w:t>
        </w:r>
        <w:r w:rsidR="007119C6" w:rsidRPr="00246AF9">
          <w:rPr>
            <w:rStyle w:val="Hyperlink"/>
            <w:lang w:val="en-US"/>
          </w:rPr>
          <w:t>https://www.bmvg.de/de/grundlagendokumente-strategische-ausrichtung/gesamtkonzeption-fuer-militaerische-verteidigung-aus-einem-guss-6092138</w:t>
        </w:r>
      </w:hyperlink>
      <w:r w:rsidR="004B5280" w:rsidRPr="00246AF9">
        <w:rPr>
          <w:lang w:val="en-US"/>
        </w:rPr>
        <w:t>, p.</w:t>
      </w:r>
      <w:r w:rsidR="0000629A" w:rsidRPr="00246AF9">
        <w:rPr>
          <w:lang w:val="en-US"/>
        </w:rPr>
        <w:t xml:space="preserve"> 6.</w:t>
      </w:r>
    </w:p>
  </w:footnote>
  <w:footnote w:id="8">
    <w:p w14:paraId="7EB12836" w14:textId="77777777" w:rsidR="00532B2E" w:rsidRDefault="00532B2E" w:rsidP="00532B2E">
      <w:pPr>
        <w:pStyle w:val="FootnoteText"/>
      </w:pPr>
      <w:r>
        <w:rPr>
          <w:rStyle w:val="FootnoteReference"/>
        </w:rPr>
        <w:footnoteRef/>
      </w:r>
      <w:r>
        <w:t xml:space="preserve"> </w:t>
      </w:r>
      <w:hyperlink r:id="rId7" w:history="1">
        <w:r w:rsidRPr="00A45F13">
          <w:rPr>
            <w:rStyle w:val="Hyperlink"/>
          </w:rPr>
          <w:t>https://theworlddata.com/germany-defense-budget-statistics/</w:t>
        </w:r>
      </w:hyperlink>
    </w:p>
  </w:footnote>
  <w:footnote w:id="9">
    <w:p w14:paraId="6D60A0B7" w14:textId="77777777" w:rsidR="00532B2E" w:rsidRPr="00532B2E" w:rsidRDefault="00532B2E" w:rsidP="00532B2E">
      <w:pPr>
        <w:pStyle w:val="FootnoteText"/>
        <w:rPr>
          <w:lang w:val="en-US"/>
        </w:rPr>
      </w:pPr>
      <w:r>
        <w:rPr>
          <w:rStyle w:val="FootnoteReference"/>
        </w:rPr>
        <w:footnoteRef/>
      </w:r>
      <w:r w:rsidRPr="00532B2E">
        <w:rPr>
          <w:lang w:val="en-US"/>
        </w:rPr>
        <w:t xml:space="preserve"> Ibid.</w:t>
      </w:r>
    </w:p>
  </w:footnote>
  <w:footnote w:id="10">
    <w:p w14:paraId="0FADE965" w14:textId="77777777" w:rsidR="00532B2E" w:rsidRPr="00532B2E" w:rsidRDefault="00532B2E" w:rsidP="00532B2E">
      <w:pPr>
        <w:pStyle w:val="FootnoteText"/>
        <w:rPr>
          <w:lang w:val="en-US"/>
        </w:rPr>
      </w:pPr>
      <w:r>
        <w:rPr>
          <w:rStyle w:val="FootnoteReference"/>
        </w:rPr>
        <w:footnoteRef/>
      </w:r>
      <w:r w:rsidRPr="00532B2E">
        <w:rPr>
          <w:lang w:val="en-US"/>
        </w:rPr>
        <w:t xml:space="preserve"> </w:t>
      </w:r>
      <w:hyperlink r:id="rId8" w:history="1">
        <w:r w:rsidRPr="00532B2E">
          <w:rPr>
            <w:rStyle w:val="Hyperlink"/>
            <w:lang w:val="en-US"/>
          </w:rPr>
          <w:t>https://www.bmvg.de/de/aktuelles/eu-verteidigungsminister-beraten-weltraumsicherheit-6147480</w:t>
        </w:r>
      </w:hyperlink>
      <w:r w:rsidRPr="00532B2E">
        <w:rPr>
          <w:lang w:val="en-US"/>
        </w:rPr>
        <w:t xml:space="preserve"> </w:t>
      </w:r>
    </w:p>
  </w:footnote>
  <w:footnote w:id="11">
    <w:p w14:paraId="1DDF76E6" w14:textId="77777777" w:rsidR="00532B2E" w:rsidRPr="00532B2E" w:rsidRDefault="00532B2E" w:rsidP="00532B2E">
      <w:pPr>
        <w:pStyle w:val="FootnoteText"/>
        <w:rPr>
          <w:lang w:val="en-US"/>
        </w:rPr>
      </w:pPr>
      <w:r>
        <w:rPr>
          <w:rStyle w:val="FootnoteReference"/>
        </w:rPr>
        <w:footnoteRef/>
      </w:r>
      <w:r w:rsidRPr="00532B2E">
        <w:rPr>
          <w:lang w:val="en-US"/>
        </w:rPr>
        <w:t xml:space="preserve"> </w:t>
      </w:r>
      <w:hyperlink r:id="rId9" w:history="1">
        <w:r w:rsidRPr="00532B2E">
          <w:rPr>
            <w:rStyle w:val="Hyperlink"/>
            <w:lang w:val="en-US"/>
          </w:rPr>
          <w:t>https://www.rnd.de/politik/europa-als-militaermacht-joschka-fischer-fordert-radikalen-kurswechsel-XCNNHJAP6VEKTOZABUM5BG5CXI.html</w:t>
        </w:r>
      </w:hyperlink>
      <w:r w:rsidRPr="00532B2E">
        <w:rPr>
          <w:lang w:val="en-US"/>
        </w:rPr>
        <w:t xml:space="preserve"> </w:t>
      </w:r>
    </w:p>
  </w:footnote>
  <w:footnote w:id="12">
    <w:p w14:paraId="20E119AB" w14:textId="77777777" w:rsidR="00532B2E" w:rsidRPr="00532B2E" w:rsidRDefault="00532B2E" w:rsidP="00532B2E">
      <w:pPr>
        <w:pStyle w:val="FootnoteText"/>
        <w:rPr>
          <w:lang w:val="en-US"/>
        </w:rPr>
      </w:pPr>
      <w:r>
        <w:rPr>
          <w:rStyle w:val="FootnoteReference"/>
        </w:rPr>
        <w:footnoteRef/>
      </w:r>
      <w:r w:rsidRPr="00532B2E">
        <w:rPr>
          <w:lang w:val="en-US"/>
        </w:rPr>
        <w:t xml:space="preserve"> </w:t>
      </w:r>
      <w:hyperlink r:id="rId10" w:history="1">
        <w:r w:rsidRPr="00532B2E">
          <w:rPr>
            <w:rStyle w:val="Hyperlink"/>
            <w:lang w:val="en-US"/>
          </w:rPr>
          <w:t>https://www.bmvg.de/de/aktuelles/sicherheitspolitik-verteidigung-geht-alle-an-6099238</w:t>
        </w:r>
      </w:hyperlink>
      <w:r w:rsidRPr="00532B2E">
        <w:rPr>
          <w:lang w:val="en-US"/>
        </w:rPr>
        <w:t xml:space="preserve"> </w:t>
      </w:r>
    </w:p>
  </w:footnote>
  <w:footnote w:id="13">
    <w:p w14:paraId="76A26CDD" w14:textId="77777777" w:rsidR="00532B2E" w:rsidRPr="002C24E4" w:rsidRDefault="00532B2E" w:rsidP="00532B2E">
      <w:pPr>
        <w:pStyle w:val="FootnoteText"/>
        <w:rPr>
          <w:lang w:val="en-US"/>
        </w:rPr>
      </w:pPr>
      <w:r>
        <w:rPr>
          <w:rStyle w:val="FootnoteReference"/>
        </w:rPr>
        <w:footnoteRef/>
      </w:r>
      <w:r w:rsidRPr="002C24E4">
        <w:rPr>
          <w:lang w:val="en-US"/>
        </w:rPr>
        <w:t xml:space="preserve"> Ibid.</w:t>
      </w:r>
    </w:p>
  </w:footnote>
  <w:footnote w:id="14">
    <w:p w14:paraId="50375FE2" w14:textId="77777777" w:rsidR="00532B2E" w:rsidRPr="002C24E4" w:rsidRDefault="00532B2E" w:rsidP="00532B2E">
      <w:pPr>
        <w:pStyle w:val="FootnoteText"/>
        <w:rPr>
          <w:lang w:val="en-US"/>
        </w:rPr>
      </w:pPr>
      <w:r>
        <w:rPr>
          <w:rStyle w:val="FootnoteReference"/>
        </w:rPr>
        <w:footnoteRef/>
      </w:r>
      <w:r w:rsidRPr="002C24E4">
        <w:rPr>
          <w:lang w:val="en-US"/>
        </w:rPr>
        <w:t xml:space="preserve"> </w:t>
      </w:r>
      <w:hyperlink r:id="rId11" w:history="1">
        <w:r w:rsidRPr="002C24E4">
          <w:rPr>
            <w:rStyle w:val="Hyperlink"/>
            <w:lang w:val="en-US"/>
          </w:rPr>
          <w:t>https://theworlddata.com/germany-defense-budget-statistics/</w:t>
        </w:r>
      </w:hyperlink>
    </w:p>
  </w:footnote>
  <w:footnote w:id="15">
    <w:p w14:paraId="776635D8" w14:textId="77777777" w:rsidR="00532B2E" w:rsidRPr="004E1880" w:rsidRDefault="00532B2E" w:rsidP="00532B2E">
      <w:pPr>
        <w:pStyle w:val="NormalWeb"/>
        <w:shd w:val="clear" w:color="auto" w:fill="F9F4F7"/>
        <w:spacing w:before="240" w:after="0"/>
        <w:rPr>
          <w:lang w:val="en-US"/>
        </w:rPr>
      </w:pPr>
      <w:r>
        <w:rPr>
          <w:rStyle w:val="FootnoteReference"/>
        </w:rPr>
        <w:footnoteRef/>
      </w:r>
      <w:r w:rsidRPr="004E1880">
        <w:rPr>
          <w:lang w:val="en-US"/>
        </w:rPr>
        <w:t xml:space="preserve"> </w:t>
      </w:r>
      <w:hyperlink r:id="rId12" w:history="1">
        <w:r w:rsidRPr="004E1880">
          <w:rPr>
            <w:rFonts w:ascii="Calibri" w:hAnsi="Calibri" w:cs="Calibri"/>
            <w:color w:val="0000FF"/>
            <w:sz w:val="20"/>
            <w:szCs w:val="20"/>
            <w:u w:val="single"/>
            <w:lang w:val="en-US"/>
          </w:rPr>
          <w:t>How the Bundeswehr aims to ensure security in space</w:t>
        </w:r>
      </w:hyperlink>
    </w:p>
  </w:footnote>
  <w:footnote w:id="16">
    <w:p w14:paraId="272C8A05" w14:textId="77777777" w:rsidR="00532B2E" w:rsidRPr="004E1880" w:rsidRDefault="00532B2E" w:rsidP="00532B2E">
      <w:pPr>
        <w:pStyle w:val="FootnoteText"/>
        <w:rPr>
          <w:lang w:val="en-US"/>
        </w:rPr>
      </w:pPr>
      <w:r>
        <w:rPr>
          <w:rStyle w:val="FootnoteReference"/>
        </w:rPr>
        <w:footnoteRef/>
      </w:r>
      <w:r w:rsidRPr="004E1880">
        <w:rPr>
          <w:lang w:val="en-US"/>
        </w:rPr>
        <w:t xml:space="preserve"> https://www.bmvg.de/de/mediathek/pistorius-zu-grundlagendokumenten-strategische-ausrichtung-6093072</w:t>
      </w:r>
    </w:p>
  </w:footnote>
  <w:footnote w:id="17">
    <w:p w14:paraId="72B7A0AE" w14:textId="77777777" w:rsidR="00532B2E" w:rsidRPr="009F2CDD" w:rsidRDefault="00532B2E" w:rsidP="00532B2E">
      <w:pPr>
        <w:pStyle w:val="FootnoteText"/>
        <w:rPr>
          <w:lang w:val="en-US"/>
        </w:rPr>
      </w:pPr>
      <w:r>
        <w:rPr>
          <w:rStyle w:val="FootnoteReference"/>
        </w:rPr>
        <w:footnoteRef/>
      </w:r>
      <w:r w:rsidRPr="009F2CDD">
        <w:rPr>
          <w:lang w:val="en-US"/>
        </w:rPr>
        <w:t xml:space="preserve"> </w:t>
      </w:r>
      <w:r>
        <w:rPr>
          <w:lang w:val="en-US"/>
        </w:rPr>
        <w:t>Ibid.</w:t>
      </w:r>
    </w:p>
  </w:footnote>
  <w:footnote w:id="18">
    <w:p w14:paraId="099C1C44" w14:textId="77777777" w:rsidR="00532B2E" w:rsidRPr="002C24E4" w:rsidRDefault="00532B2E" w:rsidP="00532B2E">
      <w:pPr>
        <w:pStyle w:val="FootnoteText"/>
        <w:rPr>
          <w:lang w:val="en-US"/>
        </w:rPr>
      </w:pPr>
      <w:r>
        <w:rPr>
          <w:rStyle w:val="FootnoteReference"/>
        </w:rPr>
        <w:footnoteRef/>
      </w:r>
      <w:r w:rsidRPr="002C24E4">
        <w:rPr>
          <w:lang w:val="en-US"/>
        </w:rPr>
        <w:t xml:space="preserve"> </w:t>
      </w:r>
      <w:hyperlink r:id="rId13" w:history="1">
        <w:r w:rsidRPr="002C24E4">
          <w:rPr>
            <w:rStyle w:val="Hyperlink"/>
            <w:lang w:val="en-US"/>
          </w:rPr>
          <w:t>https://www.bundeswehr.de/de/meldungen/reformagenda-ruestung-bundeswehr-stellt-sich-neu-auf-6105988</w:t>
        </w:r>
      </w:hyperlink>
      <w:r w:rsidRPr="002C24E4">
        <w:rPr>
          <w:lang w:val="en-US"/>
        </w:rPr>
        <w:t xml:space="preserve"> </w:t>
      </w:r>
    </w:p>
  </w:footnote>
  <w:footnote w:id="19">
    <w:p w14:paraId="44F5034B" w14:textId="77777777" w:rsidR="00532B2E" w:rsidRPr="0013491E" w:rsidRDefault="00532B2E" w:rsidP="00532B2E">
      <w:pPr>
        <w:pStyle w:val="FootnoteText"/>
        <w:rPr>
          <w:lang w:val="en-US"/>
        </w:rPr>
      </w:pPr>
      <w:r>
        <w:rPr>
          <w:rStyle w:val="FootnoteReference"/>
        </w:rPr>
        <w:footnoteRef/>
      </w:r>
      <w:r w:rsidRPr="0013491E">
        <w:rPr>
          <w:lang w:val="en-US"/>
        </w:rPr>
        <w:t xml:space="preserve"> </w:t>
      </w:r>
      <w:hyperlink r:id="rId14" w:history="1">
        <w:r w:rsidRPr="004E318D">
          <w:rPr>
            <w:rStyle w:val="Hyperlink"/>
            <w:lang w:val="en-US"/>
          </w:rPr>
          <w:t>https://bdi.eu/de/articles/querschnitt/mittelstand/buerokratieabbau-bleibt-schluesselthema-fuer-die-deutsche-industrie</w:t>
        </w:r>
      </w:hyperlink>
      <w:r>
        <w:rPr>
          <w:lang w:val="en-US"/>
        </w:rPr>
        <w:t xml:space="preserve"> </w:t>
      </w:r>
    </w:p>
  </w:footnote>
  <w:footnote w:id="20">
    <w:p w14:paraId="068C1CA1" w14:textId="77777777" w:rsidR="00532B2E" w:rsidRPr="00466815" w:rsidRDefault="00532B2E" w:rsidP="00532B2E">
      <w:pPr>
        <w:pStyle w:val="FootnoteText"/>
        <w:rPr>
          <w:lang w:val="en-US"/>
        </w:rPr>
      </w:pPr>
      <w:r>
        <w:rPr>
          <w:rStyle w:val="FootnoteReference"/>
        </w:rPr>
        <w:footnoteRef/>
      </w:r>
      <w:r w:rsidRPr="00466815">
        <w:rPr>
          <w:lang w:val="en-US"/>
        </w:rPr>
        <w:t xml:space="preserve"> Ibid.</w:t>
      </w:r>
    </w:p>
  </w:footnote>
  <w:footnote w:id="21">
    <w:p w14:paraId="483311CC" w14:textId="77777777" w:rsidR="00532B2E" w:rsidRPr="00466815" w:rsidRDefault="00532B2E" w:rsidP="00532B2E">
      <w:pPr>
        <w:pStyle w:val="FootnoteText"/>
        <w:rPr>
          <w:lang w:val="en-US"/>
        </w:rPr>
      </w:pPr>
      <w:r>
        <w:rPr>
          <w:rStyle w:val="FootnoteReference"/>
        </w:rPr>
        <w:footnoteRef/>
      </w:r>
      <w:r w:rsidRPr="00466815">
        <w:rPr>
          <w:lang w:val="en-US"/>
        </w:rPr>
        <w:t xml:space="preserve"> Ibid.</w:t>
      </w:r>
    </w:p>
  </w:footnote>
  <w:footnote w:id="22">
    <w:p w14:paraId="6A3E999F" w14:textId="77777777" w:rsidR="00532B2E" w:rsidRPr="00466815" w:rsidRDefault="00532B2E" w:rsidP="00532B2E">
      <w:pPr>
        <w:pStyle w:val="FootnoteText"/>
        <w:rPr>
          <w:lang w:val="en-US"/>
        </w:rPr>
      </w:pPr>
      <w:r>
        <w:rPr>
          <w:rStyle w:val="FootnoteReference"/>
        </w:rPr>
        <w:footnoteRef/>
      </w:r>
      <w:r w:rsidRPr="00466815">
        <w:rPr>
          <w:lang w:val="en-US"/>
        </w:rPr>
        <w:t xml:space="preserve"> </w:t>
      </w:r>
      <w:hyperlink r:id="rId15" w:history="1">
        <w:r w:rsidRPr="00466815">
          <w:rPr>
            <w:rStyle w:val="Hyperlink"/>
            <w:lang w:val="en-US"/>
          </w:rPr>
          <w:t>https://www.bmvg.de/de/aktuelles/dialog-industrie-staerkung-verteidigung-6081190</w:t>
        </w:r>
      </w:hyperlink>
      <w:r w:rsidRPr="00466815">
        <w:rPr>
          <w:lang w:val="en-US"/>
        </w:rPr>
        <w:t xml:space="preserve"> </w:t>
      </w:r>
    </w:p>
  </w:footnote>
  <w:footnote w:id="23">
    <w:p w14:paraId="7E9852C8" w14:textId="77777777" w:rsidR="00532B2E" w:rsidRPr="00466815" w:rsidRDefault="00532B2E" w:rsidP="00532B2E">
      <w:pPr>
        <w:pStyle w:val="FootnoteText"/>
        <w:rPr>
          <w:lang w:val="en-US"/>
        </w:rPr>
      </w:pPr>
      <w:r>
        <w:rPr>
          <w:rStyle w:val="FootnoteReference"/>
        </w:rPr>
        <w:footnoteRef/>
      </w:r>
      <w:r w:rsidRPr="00466815">
        <w:rPr>
          <w:lang w:val="en-US"/>
        </w:rPr>
        <w:t xml:space="preserve"> </w:t>
      </w:r>
      <w:hyperlink r:id="rId16" w:history="1">
        <w:r w:rsidRPr="00466815">
          <w:rPr>
            <w:rStyle w:val="Hyperlink"/>
            <w:lang w:val="en-US"/>
          </w:rPr>
          <w:t>https://dserver.bundestag.de/btd/20/143/2014318.pdf</w:t>
        </w:r>
      </w:hyperlink>
      <w:r w:rsidRPr="00466815">
        <w:rPr>
          <w:lang w:val="en-US"/>
        </w:rPr>
        <w:t>, p. 5.</w:t>
      </w:r>
    </w:p>
  </w:footnote>
  <w:footnote w:id="24">
    <w:p w14:paraId="34ACC3AF" w14:textId="77777777" w:rsidR="00532B2E" w:rsidRPr="00466815" w:rsidRDefault="00532B2E" w:rsidP="00532B2E">
      <w:pPr>
        <w:pStyle w:val="FootnoteText"/>
        <w:rPr>
          <w:lang w:val="en-US"/>
        </w:rPr>
      </w:pPr>
      <w:r>
        <w:rPr>
          <w:rStyle w:val="FootnoteReference"/>
        </w:rPr>
        <w:footnoteRef/>
      </w:r>
      <w:r w:rsidRPr="00466815">
        <w:rPr>
          <w:lang w:val="en-US"/>
        </w:rPr>
        <w:t xml:space="preserve"> </w:t>
      </w:r>
      <w:hyperlink r:id="rId17" w:history="1">
        <w:r w:rsidRPr="00466815">
          <w:rPr>
            <w:rStyle w:val="Hyperlink"/>
            <w:lang w:val="en-US"/>
          </w:rPr>
          <w:t>https://www.svi-connect.com/</w:t>
        </w:r>
      </w:hyperlink>
      <w:r w:rsidRPr="00466815">
        <w:rPr>
          <w:lang w:val="en-US"/>
        </w:rPr>
        <w:t xml:space="preserve"> </w:t>
      </w:r>
    </w:p>
  </w:footnote>
  <w:footnote w:id="25">
    <w:p w14:paraId="62DBE252" w14:textId="77777777" w:rsidR="00532B2E" w:rsidRPr="00466815" w:rsidRDefault="00532B2E" w:rsidP="00532B2E">
      <w:pPr>
        <w:pStyle w:val="FootnoteText"/>
        <w:rPr>
          <w:lang w:val="en-US"/>
        </w:rPr>
      </w:pPr>
      <w:r>
        <w:rPr>
          <w:rStyle w:val="FootnoteReference"/>
        </w:rPr>
        <w:footnoteRef/>
      </w:r>
      <w:r w:rsidRPr="00466815">
        <w:rPr>
          <w:lang w:val="en-US"/>
        </w:rPr>
        <w:t xml:space="preserve"> </w:t>
      </w:r>
      <w:hyperlink r:id="rId18" w:history="1">
        <w:r w:rsidRPr="00466815">
          <w:rPr>
            <w:rStyle w:val="Hyperlink"/>
            <w:lang w:val="en-US"/>
          </w:rPr>
          <w:t>https://www.bmvg.de/de/aktuelles/dialog-industrie-staerkung-verteidigung-6081190</w:t>
        </w:r>
      </w:hyperlink>
      <w:r w:rsidRPr="00466815">
        <w:rPr>
          <w:lang w:val="en-US"/>
        </w:rPr>
        <w:t xml:space="preserve"> </w:t>
      </w:r>
    </w:p>
  </w:footnote>
  <w:footnote w:id="26">
    <w:p w14:paraId="28864426" w14:textId="77777777" w:rsidR="00532B2E" w:rsidRPr="009037B3" w:rsidRDefault="00532B2E" w:rsidP="00532B2E">
      <w:pPr>
        <w:pStyle w:val="FootnoteText"/>
        <w:rPr>
          <w:lang w:val="en-US"/>
        </w:rPr>
      </w:pPr>
      <w:r>
        <w:rPr>
          <w:rStyle w:val="FootnoteReference"/>
        </w:rPr>
        <w:footnoteRef/>
      </w:r>
      <w:r w:rsidRPr="009037B3">
        <w:rPr>
          <w:lang w:val="en-US"/>
        </w:rPr>
        <w:t xml:space="preserve"> </w:t>
      </w:r>
      <w:hyperlink r:id="rId19" w:history="1">
        <w:r w:rsidRPr="0062750B">
          <w:rPr>
            <w:rStyle w:val="Hyperlink"/>
            <w:lang w:val="en-US"/>
          </w:rPr>
          <w:t>https://www.bundeswirtschaftsministerium.de/Redaktion/DE/Dossier/buendnis-zukunft-industrie.html</w:t>
        </w:r>
      </w:hyperlink>
      <w:r>
        <w:rPr>
          <w:lang w:val="en-US"/>
        </w:rPr>
        <w:t xml:space="preserve"> </w:t>
      </w:r>
    </w:p>
  </w:footnote>
  <w:footnote w:id="27">
    <w:p w14:paraId="41F12FE9" w14:textId="77777777" w:rsidR="00532B2E" w:rsidRPr="00F308CB" w:rsidRDefault="00532B2E" w:rsidP="00532B2E">
      <w:pPr>
        <w:pStyle w:val="FootnoteText"/>
        <w:rPr>
          <w:lang w:val="en-US"/>
        </w:rPr>
      </w:pPr>
      <w:r>
        <w:rPr>
          <w:rStyle w:val="FootnoteReference"/>
        </w:rPr>
        <w:footnoteRef/>
      </w:r>
      <w:r w:rsidRPr="00F308CB">
        <w:rPr>
          <w:lang w:val="en-US"/>
        </w:rPr>
        <w:t xml:space="preserve"> </w:t>
      </w:r>
      <w:hyperlink r:id="rId20" w:history="1">
        <w:r w:rsidRPr="0062750B">
          <w:rPr>
            <w:rStyle w:val="Hyperlink"/>
            <w:lang w:val="en-US"/>
          </w:rPr>
          <w:t>https://www.bundeswirtschaftsministerium.de/Redaktion/DE/Pressemitteilungen/2026/03/20260313-buendnis-zukunft-der-industrie-verabschiedet-industriepolitisches-papier.html</w:t>
        </w:r>
      </w:hyperlink>
      <w:r>
        <w:rPr>
          <w:lang w:val="en-US"/>
        </w:rPr>
        <w:t>, p. 1.</w:t>
      </w:r>
    </w:p>
  </w:footnote>
  <w:footnote w:id="28">
    <w:p w14:paraId="5CC7C9C5" w14:textId="77777777" w:rsidR="00532B2E" w:rsidRPr="00FC49E3" w:rsidRDefault="00532B2E" w:rsidP="00532B2E">
      <w:pPr>
        <w:pStyle w:val="FootnoteText"/>
        <w:rPr>
          <w:lang w:val="en-US"/>
        </w:rPr>
      </w:pPr>
      <w:r>
        <w:rPr>
          <w:rStyle w:val="FootnoteReference"/>
        </w:rPr>
        <w:footnoteRef/>
      </w:r>
      <w:r w:rsidRPr="00FC49E3">
        <w:rPr>
          <w:lang w:val="en-US"/>
        </w:rPr>
        <w:t xml:space="preserve"> Ibid., p. 2.</w:t>
      </w:r>
    </w:p>
  </w:footnote>
  <w:footnote w:id="29">
    <w:p w14:paraId="77947962" w14:textId="77777777" w:rsidR="00532B2E" w:rsidRPr="00FC49E3" w:rsidRDefault="00532B2E" w:rsidP="00532B2E">
      <w:pPr>
        <w:pStyle w:val="FootnoteText"/>
        <w:rPr>
          <w:lang w:val="en-US"/>
        </w:rPr>
      </w:pPr>
      <w:r>
        <w:rPr>
          <w:rStyle w:val="FootnoteReference"/>
        </w:rPr>
        <w:footnoteRef/>
      </w:r>
      <w:r w:rsidRPr="00FC49E3">
        <w:rPr>
          <w:lang w:val="en-US"/>
        </w:rPr>
        <w:t xml:space="preserve"> Ibid., p. 9.</w:t>
      </w:r>
    </w:p>
  </w:footnote>
  <w:footnote w:id="30">
    <w:p w14:paraId="1601973F" w14:textId="77777777" w:rsidR="00532B2E" w:rsidRPr="00FC49E3" w:rsidRDefault="00532B2E" w:rsidP="00532B2E">
      <w:pPr>
        <w:pStyle w:val="FootnoteText"/>
        <w:rPr>
          <w:lang w:val="en-US"/>
        </w:rPr>
      </w:pPr>
      <w:r>
        <w:rPr>
          <w:rStyle w:val="FootnoteReference"/>
        </w:rPr>
        <w:footnoteRef/>
      </w:r>
      <w:r w:rsidRPr="00FC49E3">
        <w:rPr>
          <w:lang w:val="en-US"/>
        </w:rPr>
        <w:t xml:space="preserve"> Ibid., p. 9.</w:t>
      </w:r>
    </w:p>
  </w:footnote>
  <w:footnote w:id="31">
    <w:p w14:paraId="5613FC11" w14:textId="77777777" w:rsidR="00532B2E" w:rsidRPr="00FC49E3" w:rsidRDefault="00532B2E" w:rsidP="00532B2E">
      <w:pPr>
        <w:pStyle w:val="FootnoteText"/>
        <w:rPr>
          <w:lang w:val="en-US"/>
        </w:rPr>
      </w:pPr>
      <w:r>
        <w:rPr>
          <w:rStyle w:val="FootnoteReference"/>
        </w:rPr>
        <w:footnoteRef/>
      </w:r>
      <w:r w:rsidRPr="00FC49E3">
        <w:rPr>
          <w:lang w:val="en-US"/>
        </w:rPr>
        <w:t xml:space="preserve"> </w:t>
      </w:r>
      <w:hyperlink r:id="rId21" w:history="1">
        <w:r w:rsidRPr="00FC49E3">
          <w:rPr>
            <w:rStyle w:val="Hyperlink"/>
            <w:lang w:val="en-US"/>
          </w:rPr>
          <w:t>https://www.igmetall.de/presse/pressemitteilungen/verteidigungsindustrie-zukunftsfaehig-machen</w:t>
        </w:r>
      </w:hyperlink>
    </w:p>
  </w:footnote>
  <w:footnote w:id="32">
    <w:p w14:paraId="57B9EA25" w14:textId="77777777" w:rsidR="00532B2E" w:rsidRPr="00FC49E3" w:rsidRDefault="00532B2E" w:rsidP="00532B2E">
      <w:pPr>
        <w:pStyle w:val="FootnoteText"/>
        <w:rPr>
          <w:lang w:val="en-US"/>
        </w:rPr>
      </w:pPr>
      <w:r>
        <w:rPr>
          <w:rStyle w:val="FootnoteReference"/>
        </w:rPr>
        <w:footnoteRef/>
      </w:r>
      <w:r w:rsidRPr="00FC49E3">
        <w:rPr>
          <w:lang w:val="en-US"/>
        </w:rPr>
        <w:t xml:space="preserve"> </w:t>
      </w:r>
      <w:hyperlink r:id="rId22" w:history="1">
        <w:r w:rsidRPr="00FC49E3">
          <w:rPr>
            <w:rStyle w:val="Hyperlink"/>
            <w:lang w:val="en-US"/>
          </w:rPr>
          <w:t>https://www.bdli.de/meldungen/bundesweiter-aktionstag-ig-metall-und-bdli-fordern-strategische-erneuerung-beim</w:t>
        </w:r>
      </w:hyperlink>
      <w:r w:rsidRPr="00FC49E3">
        <w:rPr>
          <w:lang w:val="en-US"/>
        </w:rPr>
        <w:t xml:space="preserve"> </w:t>
      </w:r>
    </w:p>
  </w:footnote>
  <w:footnote w:id="33">
    <w:p w14:paraId="125882B5" w14:textId="77777777" w:rsidR="00532B2E" w:rsidRPr="00FC49E3" w:rsidRDefault="00532B2E" w:rsidP="00532B2E">
      <w:pPr>
        <w:pStyle w:val="FootnoteText"/>
        <w:rPr>
          <w:lang w:val="en-US"/>
        </w:rPr>
      </w:pPr>
      <w:r>
        <w:rPr>
          <w:rStyle w:val="FootnoteReference"/>
        </w:rPr>
        <w:footnoteRef/>
      </w:r>
      <w:r w:rsidRPr="00FC49E3">
        <w:rPr>
          <w:lang w:val="en-US"/>
        </w:rPr>
        <w:t xml:space="preserve"> </w:t>
      </w:r>
      <w:hyperlink r:id="rId23" w:history="1">
        <w:r w:rsidRPr="00FC49E3">
          <w:rPr>
            <w:rStyle w:val="Hyperlink"/>
            <w:lang w:val="en-US"/>
          </w:rPr>
          <w:t>https://www.bmvg.de/de/aktuelles/hannover-messe-pistorius-industrie-innovation-6093050</w:t>
        </w:r>
      </w:hyperlink>
      <w:r w:rsidRPr="00FC49E3">
        <w:rPr>
          <w:lang w:val="en-US"/>
        </w:rPr>
        <w:t xml:space="preserve"> </w:t>
      </w:r>
    </w:p>
  </w:footnote>
  <w:footnote w:id="34">
    <w:p w14:paraId="689B177E" w14:textId="77777777" w:rsidR="00532B2E" w:rsidRPr="00FC49E3" w:rsidRDefault="00532B2E" w:rsidP="00532B2E">
      <w:pPr>
        <w:pStyle w:val="FootnoteText"/>
        <w:rPr>
          <w:lang w:val="en-US"/>
        </w:rPr>
      </w:pPr>
      <w:r>
        <w:rPr>
          <w:rStyle w:val="FootnoteReference"/>
        </w:rPr>
        <w:footnoteRef/>
      </w:r>
      <w:r w:rsidRPr="00FC49E3">
        <w:rPr>
          <w:lang w:val="en-US"/>
        </w:rPr>
        <w:t xml:space="preserve"> Ibid.</w:t>
      </w:r>
    </w:p>
  </w:footnote>
  <w:footnote w:id="35">
    <w:p w14:paraId="20E13064" w14:textId="77777777" w:rsidR="00532B2E" w:rsidRPr="00FC49E3" w:rsidRDefault="00532B2E" w:rsidP="00532B2E">
      <w:pPr>
        <w:pStyle w:val="FootnoteText"/>
        <w:rPr>
          <w:lang w:val="en-US"/>
        </w:rPr>
      </w:pPr>
      <w:r>
        <w:rPr>
          <w:rStyle w:val="FootnoteReference"/>
        </w:rPr>
        <w:footnoteRef/>
      </w:r>
      <w:r w:rsidRPr="00FC49E3">
        <w:rPr>
          <w:lang w:val="en-US"/>
        </w:rPr>
        <w:t xml:space="preserve"> Ibid.</w:t>
      </w:r>
    </w:p>
  </w:footnote>
  <w:footnote w:id="36">
    <w:p w14:paraId="7A0A2A37" w14:textId="77777777" w:rsidR="00532B2E" w:rsidRPr="00FC49E3" w:rsidRDefault="00532B2E" w:rsidP="00532B2E">
      <w:pPr>
        <w:pStyle w:val="FootnoteText"/>
        <w:rPr>
          <w:lang w:val="en-US"/>
        </w:rPr>
      </w:pPr>
      <w:r>
        <w:rPr>
          <w:rStyle w:val="FootnoteReference"/>
        </w:rPr>
        <w:footnoteRef/>
      </w:r>
      <w:r w:rsidRPr="00FC49E3">
        <w:rPr>
          <w:lang w:val="en-US"/>
        </w:rPr>
        <w:t xml:space="preserve"> Ibid.</w:t>
      </w:r>
    </w:p>
  </w:footnote>
  <w:footnote w:id="37">
    <w:p w14:paraId="73028187" w14:textId="77777777" w:rsidR="00532B2E" w:rsidRPr="00FC49E3" w:rsidRDefault="00532B2E" w:rsidP="00532B2E">
      <w:pPr>
        <w:pStyle w:val="FootnoteText"/>
        <w:rPr>
          <w:lang w:val="en-US"/>
        </w:rPr>
      </w:pPr>
      <w:r>
        <w:rPr>
          <w:rStyle w:val="FootnoteReference"/>
        </w:rPr>
        <w:footnoteRef/>
      </w:r>
      <w:r w:rsidRPr="00FC49E3">
        <w:rPr>
          <w:lang w:val="en-US"/>
        </w:rPr>
        <w:t xml:space="preserve"> Ibid.</w:t>
      </w:r>
    </w:p>
  </w:footnote>
  <w:footnote w:id="38">
    <w:p w14:paraId="42301A7E" w14:textId="77777777" w:rsidR="00532B2E" w:rsidRPr="00FC49E3" w:rsidRDefault="00532B2E" w:rsidP="00532B2E">
      <w:pPr>
        <w:pStyle w:val="FootnoteText"/>
        <w:rPr>
          <w:lang w:val="en-US"/>
        </w:rPr>
      </w:pPr>
      <w:r>
        <w:rPr>
          <w:rStyle w:val="FootnoteReference"/>
        </w:rPr>
        <w:footnoteRef/>
      </w:r>
      <w:r w:rsidRPr="00FC49E3">
        <w:rPr>
          <w:lang w:val="en-US"/>
        </w:rPr>
        <w:t xml:space="preserve"> Ibid.</w:t>
      </w:r>
    </w:p>
  </w:footnote>
  <w:footnote w:id="39">
    <w:p w14:paraId="4A7536C1" w14:textId="77777777" w:rsidR="00532B2E" w:rsidRPr="00FC49E3" w:rsidRDefault="00532B2E" w:rsidP="00532B2E">
      <w:pPr>
        <w:pStyle w:val="FootnoteText"/>
        <w:rPr>
          <w:lang w:val="en-US"/>
        </w:rPr>
      </w:pPr>
      <w:r>
        <w:rPr>
          <w:rStyle w:val="FootnoteReference"/>
        </w:rPr>
        <w:footnoteRef/>
      </w:r>
      <w:r w:rsidRPr="00FC49E3">
        <w:rPr>
          <w:lang w:val="en-US"/>
        </w:rPr>
        <w:t xml:space="preserve"> Ibid.</w:t>
      </w:r>
    </w:p>
  </w:footnote>
  <w:footnote w:id="40">
    <w:p w14:paraId="0DC261EF" w14:textId="77777777" w:rsidR="00532B2E" w:rsidRPr="00FC49E3" w:rsidRDefault="00532B2E" w:rsidP="00532B2E">
      <w:pPr>
        <w:pStyle w:val="FootnoteText"/>
        <w:rPr>
          <w:lang w:val="en-US"/>
        </w:rPr>
      </w:pPr>
      <w:r>
        <w:rPr>
          <w:rStyle w:val="FootnoteReference"/>
        </w:rPr>
        <w:footnoteRef/>
      </w:r>
      <w:r w:rsidRPr="00FC49E3">
        <w:rPr>
          <w:lang w:val="en-US"/>
        </w:rPr>
        <w:t xml:space="preserve"> Ibid.</w:t>
      </w:r>
    </w:p>
  </w:footnote>
  <w:footnote w:id="41">
    <w:p w14:paraId="7533BCCD" w14:textId="77777777" w:rsidR="00532B2E" w:rsidRPr="00FC49E3" w:rsidRDefault="00532B2E" w:rsidP="00532B2E">
      <w:pPr>
        <w:pStyle w:val="FootnoteText"/>
        <w:rPr>
          <w:lang w:val="en-US"/>
        </w:rPr>
      </w:pPr>
      <w:r>
        <w:rPr>
          <w:rStyle w:val="FootnoteReference"/>
        </w:rPr>
        <w:footnoteRef/>
      </w:r>
      <w:r w:rsidRPr="00FC49E3">
        <w:rPr>
          <w:lang w:val="en-US"/>
        </w:rPr>
        <w:t xml:space="preserve"> Ibid.</w:t>
      </w:r>
    </w:p>
  </w:footnote>
  <w:footnote w:id="42">
    <w:p w14:paraId="5CDF0067" w14:textId="77777777" w:rsidR="00532B2E" w:rsidRPr="00FC49E3" w:rsidRDefault="00532B2E" w:rsidP="00532B2E">
      <w:pPr>
        <w:pStyle w:val="FootnoteText"/>
        <w:rPr>
          <w:lang w:val="en-US"/>
        </w:rPr>
      </w:pPr>
      <w:r>
        <w:rPr>
          <w:rStyle w:val="FootnoteReference"/>
        </w:rPr>
        <w:footnoteRef/>
      </w:r>
      <w:r w:rsidRPr="00FC49E3">
        <w:rPr>
          <w:lang w:val="en-US"/>
        </w:rPr>
        <w:t xml:space="preserve">  </w:t>
      </w:r>
      <w:hyperlink r:id="rId24" w:history="1">
        <w:r w:rsidRPr="00FC49E3">
          <w:rPr>
            <w:rStyle w:val="Hyperlink"/>
            <w:lang w:val="en-US"/>
          </w:rPr>
          <w:t>https://www.bmvg.de/de/themen/ruestung/ruestungskooperationen-bei-beschaffung-und-nutzung-6096796</w:t>
        </w:r>
      </w:hyperlink>
      <w:r w:rsidRPr="00FC49E3">
        <w:rPr>
          <w:lang w:val="en-US"/>
        </w:rPr>
        <w:t xml:space="preserve"> </w:t>
      </w:r>
    </w:p>
  </w:footnote>
  <w:footnote w:id="43">
    <w:p w14:paraId="721F5A0A" w14:textId="77777777" w:rsidR="00532B2E" w:rsidRPr="00FC49E3" w:rsidRDefault="00532B2E" w:rsidP="00532B2E">
      <w:pPr>
        <w:pStyle w:val="FootnoteText"/>
        <w:rPr>
          <w:lang w:val="en-US"/>
        </w:rPr>
      </w:pPr>
      <w:r>
        <w:rPr>
          <w:rStyle w:val="FootnoteReference"/>
        </w:rPr>
        <w:footnoteRef/>
      </w:r>
      <w:r w:rsidRPr="00FC49E3">
        <w:rPr>
          <w:lang w:val="en-US"/>
        </w:rPr>
        <w:t xml:space="preserve"> </w:t>
      </w:r>
      <w:hyperlink r:id="rId25" w:history="1">
        <w:r w:rsidRPr="00FC49E3">
          <w:rPr>
            <w:rStyle w:val="Hyperlink"/>
            <w:lang w:val="en-US"/>
          </w:rPr>
          <w:t>https://www.bmvg.de/de/aktuelles/sonderstab-ukraine-im-verteidigungsministerium-6139884</w:t>
        </w:r>
      </w:hyperlink>
      <w:r w:rsidRPr="00FC49E3">
        <w:rPr>
          <w:lang w:val="en-US"/>
        </w:rPr>
        <w:t xml:space="preserve"> </w:t>
      </w:r>
    </w:p>
  </w:footnote>
  <w:footnote w:id="44">
    <w:p w14:paraId="37CE1DAE" w14:textId="77777777" w:rsidR="00532B2E" w:rsidRPr="009E5230" w:rsidRDefault="00532B2E" w:rsidP="00532B2E">
      <w:pPr>
        <w:pStyle w:val="FootnoteText"/>
        <w:rPr>
          <w:lang w:val="en-US"/>
        </w:rPr>
      </w:pPr>
      <w:r>
        <w:rPr>
          <w:rStyle w:val="FootnoteReference"/>
        </w:rPr>
        <w:footnoteRef/>
      </w:r>
      <w:r w:rsidRPr="009E5230">
        <w:rPr>
          <w:lang w:val="en-US"/>
        </w:rPr>
        <w:t xml:space="preserve"> </w:t>
      </w:r>
      <w:hyperlink r:id="rId26" w:history="1">
        <w:r w:rsidRPr="00E82E3C">
          <w:rPr>
            <w:rStyle w:val="Hyperlink"/>
            <w:lang w:val="en-US"/>
          </w:rPr>
          <w:t>https://www.nato.int/en/news-and-events/articles/news/2025/11/26/nato-and-ukraine-announce-new-joint-initiative-to-accelerate-defence-innovation-unite-brave-nato</w:t>
        </w:r>
      </w:hyperlink>
      <w:r>
        <w:rPr>
          <w:lang w:val="en-US"/>
        </w:rPr>
        <w:t xml:space="preserve"> </w:t>
      </w:r>
    </w:p>
  </w:footnote>
  <w:footnote w:id="45">
    <w:p w14:paraId="3CFCBC14" w14:textId="162E9A0E" w:rsidR="006D3A44" w:rsidRPr="006D3A44" w:rsidRDefault="006D3A44">
      <w:pPr>
        <w:pStyle w:val="FootnoteText"/>
        <w:rPr>
          <w:lang w:val="en-US"/>
        </w:rPr>
      </w:pPr>
      <w:r>
        <w:rPr>
          <w:rStyle w:val="FootnoteReference"/>
        </w:rPr>
        <w:footnoteRef/>
      </w:r>
      <w:r w:rsidRPr="006D3A44">
        <w:rPr>
          <w:lang w:val="en-US"/>
        </w:rPr>
        <w:t xml:space="preserve"> </w:t>
      </w:r>
      <w:hyperlink r:id="rId27" w:history="1">
        <w:r w:rsidR="00EF43DA" w:rsidRPr="0017255F">
          <w:rPr>
            <w:rStyle w:val="Hyperlink"/>
            <w:lang w:val="en-US"/>
          </w:rPr>
          <w:t>https://www.experten.de/id/4951449/95-Milliarden-Euro-mehr-fuer-Verteidigung-Warum-daraus-kein-Wirtschaftswunder-wird/</w:t>
        </w:r>
      </w:hyperlink>
      <w:r w:rsidR="00EF43DA">
        <w:rPr>
          <w:lang w:val="en-US"/>
        </w:rPr>
        <w:t xml:space="preserve"> </w:t>
      </w:r>
    </w:p>
  </w:footnote>
  <w:footnote w:id="46">
    <w:p w14:paraId="5784BF09" w14:textId="1789F1F6" w:rsidR="00463C41" w:rsidRPr="004E1880" w:rsidRDefault="00463C41">
      <w:pPr>
        <w:pStyle w:val="FootnoteText"/>
        <w:rPr>
          <w:lang w:val="en-US"/>
        </w:rPr>
      </w:pPr>
      <w:r>
        <w:rPr>
          <w:rStyle w:val="FootnoteReference"/>
        </w:rPr>
        <w:footnoteRef/>
      </w:r>
      <w:r w:rsidRPr="004E1880">
        <w:rPr>
          <w:lang w:val="en-US"/>
        </w:rPr>
        <w:t xml:space="preserve"> </w:t>
      </w:r>
      <w:r w:rsidR="00995F6E" w:rsidRPr="004E1880">
        <w:rPr>
          <w:lang w:val="en-US"/>
        </w:rPr>
        <w:t>Without additional defence spending</w:t>
      </w:r>
    </w:p>
  </w:footnote>
  <w:footnote w:id="47">
    <w:p w14:paraId="049DEB1A" w14:textId="26C0DF67" w:rsidR="0062269E" w:rsidRPr="004E1880" w:rsidRDefault="0062269E">
      <w:pPr>
        <w:pStyle w:val="FootnoteText"/>
        <w:rPr>
          <w:lang w:val="en-US"/>
        </w:rPr>
      </w:pPr>
      <w:r>
        <w:rPr>
          <w:rStyle w:val="FootnoteReference"/>
        </w:rPr>
        <w:footnoteRef/>
      </w:r>
      <w:r w:rsidRPr="004E1880">
        <w:rPr>
          <w:lang w:val="en-US"/>
        </w:rPr>
        <w:t xml:space="preserve"> </w:t>
      </w:r>
      <w:r w:rsidR="00D0448A" w:rsidRPr="004E1880">
        <w:rPr>
          <w:lang w:val="en-US"/>
        </w:rPr>
        <w:t xml:space="preserve">This has </w:t>
      </w:r>
      <w:r w:rsidR="0014153A" w:rsidRPr="004E1880">
        <w:rPr>
          <w:lang w:val="en-US"/>
        </w:rPr>
        <w:t xml:space="preserve">provided </w:t>
      </w:r>
      <w:r w:rsidR="00D0448A" w:rsidRPr="004E1880">
        <w:rPr>
          <w:lang w:val="en-US"/>
        </w:rPr>
        <w:t xml:space="preserve">a </w:t>
      </w:r>
      <w:r w:rsidR="0014153A" w:rsidRPr="004E1880">
        <w:rPr>
          <w:lang w:val="en-US"/>
        </w:rPr>
        <w:t xml:space="preserve">brief summary </w:t>
      </w:r>
      <w:r w:rsidR="00D0448A" w:rsidRPr="004E1880">
        <w:rPr>
          <w:lang w:val="en-US"/>
        </w:rPr>
        <w:t xml:space="preserve">of the text </w:t>
      </w:r>
      <w:r w:rsidR="00964B30" w:rsidRPr="004E1880">
        <w:rPr>
          <w:lang w:val="en-US"/>
        </w:rPr>
        <w:t>referred</w:t>
      </w:r>
      <w:r w:rsidR="00D0448A" w:rsidRPr="004E1880">
        <w:rPr>
          <w:lang w:val="en-US"/>
        </w:rPr>
        <w:t xml:space="preserve"> to in footnote</w:t>
      </w:r>
      <w:r w:rsidR="00964B30" w:rsidRPr="004E1880">
        <w:rPr>
          <w:lang w:val="en-US"/>
        </w:rPr>
        <w:t xml:space="preserve"> 45</w:t>
      </w:r>
      <w:r w:rsidR="0014153A" w:rsidRPr="004E1880">
        <w:rPr>
          <w:lang w:val="en-US"/>
        </w:rPr>
        <w:t>.</w:t>
      </w:r>
    </w:p>
  </w:footnote>
  <w:footnote w:id="48">
    <w:p w14:paraId="52C4A003" w14:textId="1BF3A11A" w:rsidR="00943B4F" w:rsidRPr="004E1880" w:rsidRDefault="00943B4F">
      <w:pPr>
        <w:pStyle w:val="FootnoteText"/>
        <w:rPr>
          <w:lang w:val="en-US"/>
        </w:rPr>
      </w:pPr>
      <w:r>
        <w:rPr>
          <w:rStyle w:val="FootnoteReference"/>
        </w:rPr>
        <w:footnoteRef/>
      </w:r>
      <w:r w:rsidRPr="004E1880">
        <w:rPr>
          <w:lang w:val="en-US"/>
        </w:rPr>
        <w:t xml:space="preserve"> </w:t>
      </w:r>
      <w:hyperlink r:id="rId28" w:history="1">
        <w:r w:rsidRPr="004E1880">
          <w:rPr>
            <w:rStyle w:val="Hyperlink"/>
            <w:lang w:val="en-US"/>
          </w:rPr>
          <w:t>https://www.consilium.europa.eu/en/infographics/eu-us-trade/</w:t>
        </w:r>
      </w:hyperlink>
      <w:hyperlink r:id="rId29" w:history="1">
        <w:r w:rsidR="00F9150E" w:rsidRPr="004E1880">
          <w:rPr>
            <w:rStyle w:val="Hyperlink"/>
            <w:lang w:val="en-US"/>
          </w:rPr>
          <w:t xml:space="preserve"> https://www.cnbc.com/2026/02/13/four-charts-europes-reliance-us-digital-infrastructure.html?msockid=2d0355e5f9886a3f0e3540a7f8716b00</w:t>
        </w:r>
      </w:hyperlink>
      <w:r w:rsidR="00F9150E" w:rsidRPr="004E1880">
        <w:rPr>
          <w:lang w:val="en-US"/>
        </w:rPr>
        <w:t xml:space="preserve"> </w:t>
      </w:r>
    </w:p>
    <w:p w14:paraId="1FD490C5" w14:textId="4CBE2CBF" w:rsidR="00BE3E22" w:rsidRPr="004E1880" w:rsidRDefault="00A62046">
      <w:pPr>
        <w:pStyle w:val="FootnoteText"/>
        <w:rPr>
          <w:lang w:val="en-US"/>
        </w:rPr>
      </w:pPr>
      <w:hyperlink r:id="rId30" w:history="1">
        <w:r w:rsidRPr="004E1880">
          <w:rPr>
            <w:rStyle w:val="Hyperlink"/>
            <w:lang w:val="en-US"/>
          </w:rPr>
          <w:t>https://euvsdisinfo.eu/report/europe-completely-dependent-on-us-in-security-politics-and-economy/</w:t>
        </w:r>
      </w:hyperlink>
    </w:p>
    <w:p w14:paraId="171BC4B1" w14:textId="0EB93ACF" w:rsidR="00A62046" w:rsidRPr="004E1880" w:rsidRDefault="006873EF">
      <w:pPr>
        <w:pStyle w:val="FootnoteText"/>
        <w:rPr>
          <w:lang w:val="en-US"/>
        </w:rPr>
      </w:pPr>
      <w:hyperlink r:id="rId31" w:history="1">
        <w:r w:rsidRPr="004E1880">
          <w:rPr>
            <w:rStyle w:val="Hyperlink"/>
            <w:lang w:val="en-US"/>
          </w:rPr>
          <w:t>https://www.bruegel.org/policy-brief/europes-dependence-us-foreign-military-sales-and-what-do-about-it</w:t>
        </w:r>
      </w:hyperlink>
      <w:r w:rsidRPr="004E1880">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291015"/>
      <w:docPartObj>
        <w:docPartGallery w:val="Page Numbers (Top of Page)"/>
        <w:docPartUnique/>
      </w:docPartObj>
    </w:sdtPr>
    <w:sdtContent>
      <w:p w14:paraId="0A41B3C3" w14:textId="633DBF76" w:rsidR="00532B2E" w:rsidRDefault="00532B2E">
        <w:pPr>
          <w:pStyle w:val="Header"/>
          <w:jc w:val="right"/>
        </w:pPr>
        <w:r>
          <w:fldChar w:fldCharType="begin"/>
        </w:r>
        <w:r>
          <w:instrText>PAGE   \* MERGEFORMAT</w:instrText>
        </w:r>
        <w:r>
          <w:fldChar w:fldCharType="separate"/>
        </w:r>
        <w:r>
          <w:t>2</w:t>
        </w:r>
        <w:r>
          <w:fldChar w:fldCharType="end"/>
        </w:r>
      </w:p>
    </w:sdtContent>
  </w:sdt>
  <w:p w14:paraId="64157DDD" w14:textId="77777777" w:rsidR="00532B2E" w:rsidRDefault="00532B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B4AD6"/>
    <w:multiLevelType w:val="hybridMultilevel"/>
    <w:tmpl w:val="9BB63AD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DE22638"/>
    <w:multiLevelType w:val="hybridMultilevel"/>
    <w:tmpl w:val="B4E673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720A03"/>
    <w:multiLevelType w:val="hybridMultilevel"/>
    <w:tmpl w:val="DEBC727C"/>
    <w:lvl w:ilvl="0" w:tplc="E86614F8">
      <w:start w:val="3"/>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314E475F"/>
    <w:multiLevelType w:val="hybridMultilevel"/>
    <w:tmpl w:val="146A6BE6"/>
    <w:lvl w:ilvl="0" w:tplc="46E4E59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CC72A79"/>
    <w:multiLevelType w:val="hybridMultilevel"/>
    <w:tmpl w:val="1318C942"/>
    <w:lvl w:ilvl="0" w:tplc="F91AE0A8">
      <w:start w:val="8"/>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687175663">
    <w:abstractNumId w:val="1"/>
  </w:num>
  <w:num w:numId="2" w16cid:durableId="1013842232">
    <w:abstractNumId w:val="4"/>
  </w:num>
  <w:num w:numId="3" w16cid:durableId="87777794">
    <w:abstractNumId w:val="3"/>
  </w:num>
  <w:num w:numId="4" w16cid:durableId="1379164922">
    <w:abstractNumId w:val="0"/>
  </w:num>
  <w:num w:numId="5" w16cid:durableId="326250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3A9"/>
    <w:rsid w:val="0000184C"/>
    <w:rsid w:val="00003341"/>
    <w:rsid w:val="000041F3"/>
    <w:rsid w:val="000056F4"/>
    <w:rsid w:val="0000629A"/>
    <w:rsid w:val="00007214"/>
    <w:rsid w:val="00007873"/>
    <w:rsid w:val="00011E6C"/>
    <w:rsid w:val="000141B3"/>
    <w:rsid w:val="0001588F"/>
    <w:rsid w:val="00017B43"/>
    <w:rsid w:val="000203A9"/>
    <w:rsid w:val="000213FA"/>
    <w:rsid w:val="000219D4"/>
    <w:rsid w:val="000276BD"/>
    <w:rsid w:val="00027A94"/>
    <w:rsid w:val="00027FA5"/>
    <w:rsid w:val="00035806"/>
    <w:rsid w:val="00036536"/>
    <w:rsid w:val="00037602"/>
    <w:rsid w:val="00042B01"/>
    <w:rsid w:val="000447F0"/>
    <w:rsid w:val="000449A3"/>
    <w:rsid w:val="00045473"/>
    <w:rsid w:val="000455EE"/>
    <w:rsid w:val="000456D2"/>
    <w:rsid w:val="00045D00"/>
    <w:rsid w:val="00045F15"/>
    <w:rsid w:val="00046749"/>
    <w:rsid w:val="000478DF"/>
    <w:rsid w:val="0005116A"/>
    <w:rsid w:val="00055103"/>
    <w:rsid w:val="0005632B"/>
    <w:rsid w:val="00056874"/>
    <w:rsid w:val="000606B5"/>
    <w:rsid w:val="00060DF1"/>
    <w:rsid w:val="000617C6"/>
    <w:rsid w:val="00062B0E"/>
    <w:rsid w:val="00066F82"/>
    <w:rsid w:val="00072C5B"/>
    <w:rsid w:val="000736B1"/>
    <w:rsid w:val="00074755"/>
    <w:rsid w:val="000752A4"/>
    <w:rsid w:val="000760DC"/>
    <w:rsid w:val="00081B17"/>
    <w:rsid w:val="0008331A"/>
    <w:rsid w:val="00083420"/>
    <w:rsid w:val="00083832"/>
    <w:rsid w:val="000854A1"/>
    <w:rsid w:val="00086BE0"/>
    <w:rsid w:val="000877AA"/>
    <w:rsid w:val="00090D60"/>
    <w:rsid w:val="00091358"/>
    <w:rsid w:val="0009475E"/>
    <w:rsid w:val="00095498"/>
    <w:rsid w:val="00096AF9"/>
    <w:rsid w:val="00097129"/>
    <w:rsid w:val="000971B1"/>
    <w:rsid w:val="000A170D"/>
    <w:rsid w:val="000A1FBF"/>
    <w:rsid w:val="000A2ADE"/>
    <w:rsid w:val="000A3A7E"/>
    <w:rsid w:val="000A4555"/>
    <w:rsid w:val="000B0D9B"/>
    <w:rsid w:val="000B38B2"/>
    <w:rsid w:val="000B5831"/>
    <w:rsid w:val="000D0DD4"/>
    <w:rsid w:val="000D2E28"/>
    <w:rsid w:val="000D49C7"/>
    <w:rsid w:val="000D6281"/>
    <w:rsid w:val="000E0C6B"/>
    <w:rsid w:val="000E1ECA"/>
    <w:rsid w:val="000E4A17"/>
    <w:rsid w:val="000E786A"/>
    <w:rsid w:val="000F364F"/>
    <w:rsid w:val="000F67B6"/>
    <w:rsid w:val="0010036F"/>
    <w:rsid w:val="0010117A"/>
    <w:rsid w:val="001013F9"/>
    <w:rsid w:val="00102382"/>
    <w:rsid w:val="00102421"/>
    <w:rsid w:val="001024AC"/>
    <w:rsid w:val="00102776"/>
    <w:rsid w:val="00102E5A"/>
    <w:rsid w:val="00104AEC"/>
    <w:rsid w:val="00105F5A"/>
    <w:rsid w:val="001126A3"/>
    <w:rsid w:val="00112EF6"/>
    <w:rsid w:val="00113F68"/>
    <w:rsid w:val="00117A61"/>
    <w:rsid w:val="001208BE"/>
    <w:rsid w:val="00122C0C"/>
    <w:rsid w:val="001238FD"/>
    <w:rsid w:val="0012394F"/>
    <w:rsid w:val="00123DA8"/>
    <w:rsid w:val="00130E0D"/>
    <w:rsid w:val="00131835"/>
    <w:rsid w:val="00131F6A"/>
    <w:rsid w:val="001326D3"/>
    <w:rsid w:val="00132DAA"/>
    <w:rsid w:val="0013571C"/>
    <w:rsid w:val="00136CC9"/>
    <w:rsid w:val="0014026D"/>
    <w:rsid w:val="00141450"/>
    <w:rsid w:val="0014153A"/>
    <w:rsid w:val="0014279B"/>
    <w:rsid w:val="00143599"/>
    <w:rsid w:val="001437F1"/>
    <w:rsid w:val="00143D4A"/>
    <w:rsid w:val="0014606A"/>
    <w:rsid w:val="00146458"/>
    <w:rsid w:val="00146760"/>
    <w:rsid w:val="001549BC"/>
    <w:rsid w:val="0015530D"/>
    <w:rsid w:val="00156723"/>
    <w:rsid w:val="00156D1C"/>
    <w:rsid w:val="0016036F"/>
    <w:rsid w:val="00161995"/>
    <w:rsid w:val="00162990"/>
    <w:rsid w:val="00163867"/>
    <w:rsid w:val="00163A10"/>
    <w:rsid w:val="001640A1"/>
    <w:rsid w:val="00166A94"/>
    <w:rsid w:val="00166D74"/>
    <w:rsid w:val="00174487"/>
    <w:rsid w:val="0017516F"/>
    <w:rsid w:val="00175E1D"/>
    <w:rsid w:val="0017630D"/>
    <w:rsid w:val="0018119B"/>
    <w:rsid w:val="00181E68"/>
    <w:rsid w:val="00182C2F"/>
    <w:rsid w:val="00185390"/>
    <w:rsid w:val="001862C1"/>
    <w:rsid w:val="001943DB"/>
    <w:rsid w:val="001968D4"/>
    <w:rsid w:val="00197133"/>
    <w:rsid w:val="001A1D50"/>
    <w:rsid w:val="001A24F1"/>
    <w:rsid w:val="001A4B5A"/>
    <w:rsid w:val="001A56FF"/>
    <w:rsid w:val="001A58B5"/>
    <w:rsid w:val="001A6ADF"/>
    <w:rsid w:val="001A79DD"/>
    <w:rsid w:val="001B0B2E"/>
    <w:rsid w:val="001B1F18"/>
    <w:rsid w:val="001B6D17"/>
    <w:rsid w:val="001C2003"/>
    <w:rsid w:val="001D104A"/>
    <w:rsid w:val="001D1420"/>
    <w:rsid w:val="001D23B7"/>
    <w:rsid w:val="001D2FFD"/>
    <w:rsid w:val="001D7818"/>
    <w:rsid w:val="001D79A6"/>
    <w:rsid w:val="001E07AA"/>
    <w:rsid w:val="001E148C"/>
    <w:rsid w:val="001E21E8"/>
    <w:rsid w:val="001E24E8"/>
    <w:rsid w:val="001E64FE"/>
    <w:rsid w:val="001E6621"/>
    <w:rsid w:val="001F0ADA"/>
    <w:rsid w:val="001F0DED"/>
    <w:rsid w:val="001F34C8"/>
    <w:rsid w:val="001F56B2"/>
    <w:rsid w:val="0020162D"/>
    <w:rsid w:val="002019AE"/>
    <w:rsid w:val="00204B9C"/>
    <w:rsid w:val="0020520F"/>
    <w:rsid w:val="00206929"/>
    <w:rsid w:val="0021148A"/>
    <w:rsid w:val="0021343E"/>
    <w:rsid w:val="00214137"/>
    <w:rsid w:val="00215883"/>
    <w:rsid w:val="002163DB"/>
    <w:rsid w:val="0021677C"/>
    <w:rsid w:val="0021761E"/>
    <w:rsid w:val="00217A15"/>
    <w:rsid w:val="00220D5C"/>
    <w:rsid w:val="0022165F"/>
    <w:rsid w:val="00221ADD"/>
    <w:rsid w:val="0022255E"/>
    <w:rsid w:val="00222A6F"/>
    <w:rsid w:val="00223760"/>
    <w:rsid w:val="00226487"/>
    <w:rsid w:val="00226A85"/>
    <w:rsid w:val="00226F8E"/>
    <w:rsid w:val="00227D13"/>
    <w:rsid w:val="00230800"/>
    <w:rsid w:val="00231153"/>
    <w:rsid w:val="00233C51"/>
    <w:rsid w:val="002347BC"/>
    <w:rsid w:val="002363B3"/>
    <w:rsid w:val="00236A8C"/>
    <w:rsid w:val="00236C69"/>
    <w:rsid w:val="00236E46"/>
    <w:rsid w:val="0024071D"/>
    <w:rsid w:val="00242DF0"/>
    <w:rsid w:val="00246AF9"/>
    <w:rsid w:val="002472B5"/>
    <w:rsid w:val="002502A7"/>
    <w:rsid w:val="002518A6"/>
    <w:rsid w:val="00251A91"/>
    <w:rsid w:val="00254A3D"/>
    <w:rsid w:val="002554F9"/>
    <w:rsid w:val="00257E94"/>
    <w:rsid w:val="00260CD4"/>
    <w:rsid w:val="00261B58"/>
    <w:rsid w:val="002656B8"/>
    <w:rsid w:val="00270152"/>
    <w:rsid w:val="00271680"/>
    <w:rsid w:val="00271764"/>
    <w:rsid w:val="002737DD"/>
    <w:rsid w:val="0027493B"/>
    <w:rsid w:val="002805A3"/>
    <w:rsid w:val="002818A8"/>
    <w:rsid w:val="00281E19"/>
    <w:rsid w:val="00283184"/>
    <w:rsid w:val="002860D7"/>
    <w:rsid w:val="00286478"/>
    <w:rsid w:val="002922D1"/>
    <w:rsid w:val="00292500"/>
    <w:rsid w:val="00296081"/>
    <w:rsid w:val="002966F1"/>
    <w:rsid w:val="00296CDD"/>
    <w:rsid w:val="002972CA"/>
    <w:rsid w:val="00297360"/>
    <w:rsid w:val="002A01F5"/>
    <w:rsid w:val="002A126D"/>
    <w:rsid w:val="002A31BE"/>
    <w:rsid w:val="002A61D9"/>
    <w:rsid w:val="002A777F"/>
    <w:rsid w:val="002A78A8"/>
    <w:rsid w:val="002A7E11"/>
    <w:rsid w:val="002B068D"/>
    <w:rsid w:val="002B21C6"/>
    <w:rsid w:val="002B5957"/>
    <w:rsid w:val="002B5E49"/>
    <w:rsid w:val="002B61ED"/>
    <w:rsid w:val="002B6ADE"/>
    <w:rsid w:val="002B6C10"/>
    <w:rsid w:val="002B7AAC"/>
    <w:rsid w:val="002C0C43"/>
    <w:rsid w:val="002C2202"/>
    <w:rsid w:val="002C3DEB"/>
    <w:rsid w:val="002C5D0A"/>
    <w:rsid w:val="002C60DD"/>
    <w:rsid w:val="002C7CC2"/>
    <w:rsid w:val="002D0B89"/>
    <w:rsid w:val="002D30FE"/>
    <w:rsid w:val="002D77DD"/>
    <w:rsid w:val="002E6241"/>
    <w:rsid w:val="002E65EE"/>
    <w:rsid w:val="002E6810"/>
    <w:rsid w:val="002E6A7D"/>
    <w:rsid w:val="002E6E94"/>
    <w:rsid w:val="002F20F8"/>
    <w:rsid w:val="002F30B1"/>
    <w:rsid w:val="002F365D"/>
    <w:rsid w:val="002F50F6"/>
    <w:rsid w:val="002F57F1"/>
    <w:rsid w:val="002F615B"/>
    <w:rsid w:val="002F7FE0"/>
    <w:rsid w:val="00300ACA"/>
    <w:rsid w:val="00300E2A"/>
    <w:rsid w:val="00302E9B"/>
    <w:rsid w:val="0031027B"/>
    <w:rsid w:val="00310981"/>
    <w:rsid w:val="00312C38"/>
    <w:rsid w:val="00312E0B"/>
    <w:rsid w:val="003155B0"/>
    <w:rsid w:val="00315EED"/>
    <w:rsid w:val="00317E17"/>
    <w:rsid w:val="00317E5B"/>
    <w:rsid w:val="0032039B"/>
    <w:rsid w:val="003228BC"/>
    <w:rsid w:val="0032426E"/>
    <w:rsid w:val="00324A1D"/>
    <w:rsid w:val="00325600"/>
    <w:rsid w:val="00326845"/>
    <w:rsid w:val="003270A7"/>
    <w:rsid w:val="0033014C"/>
    <w:rsid w:val="00330B72"/>
    <w:rsid w:val="003342CD"/>
    <w:rsid w:val="00335C3F"/>
    <w:rsid w:val="0034055D"/>
    <w:rsid w:val="003407A2"/>
    <w:rsid w:val="0034099D"/>
    <w:rsid w:val="00340C2B"/>
    <w:rsid w:val="00342B21"/>
    <w:rsid w:val="00344946"/>
    <w:rsid w:val="00344AAA"/>
    <w:rsid w:val="00346675"/>
    <w:rsid w:val="00346FDC"/>
    <w:rsid w:val="00350114"/>
    <w:rsid w:val="00352EDD"/>
    <w:rsid w:val="00353CE0"/>
    <w:rsid w:val="00354E1B"/>
    <w:rsid w:val="00355DC0"/>
    <w:rsid w:val="003561AF"/>
    <w:rsid w:val="00357323"/>
    <w:rsid w:val="00357D31"/>
    <w:rsid w:val="00364944"/>
    <w:rsid w:val="00364FE0"/>
    <w:rsid w:val="00365368"/>
    <w:rsid w:val="003662DE"/>
    <w:rsid w:val="0037249E"/>
    <w:rsid w:val="00374A6A"/>
    <w:rsid w:val="00377ED4"/>
    <w:rsid w:val="0038113E"/>
    <w:rsid w:val="003909BB"/>
    <w:rsid w:val="00391790"/>
    <w:rsid w:val="003936BD"/>
    <w:rsid w:val="003971F8"/>
    <w:rsid w:val="003972BE"/>
    <w:rsid w:val="003A0784"/>
    <w:rsid w:val="003A2AB4"/>
    <w:rsid w:val="003A2C8E"/>
    <w:rsid w:val="003A3039"/>
    <w:rsid w:val="003A4380"/>
    <w:rsid w:val="003A4F6E"/>
    <w:rsid w:val="003A52F4"/>
    <w:rsid w:val="003A5648"/>
    <w:rsid w:val="003A69E8"/>
    <w:rsid w:val="003B0302"/>
    <w:rsid w:val="003B17D5"/>
    <w:rsid w:val="003B1D6E"/>
    <w:rsid w:val="003B1D93"/>
    <w:rsid w:val="003B4247"/>
    <w:rsid w:val="003B6A2F"/>
    <w:rsid w:val="003B744B"/>
    <w:rsid w:val="003C21BE"/>
    <w:rsid w:val="003C6D94"/>
    <w:rsid w:val="003C740B"/>
    <w:rsid w:val="003D054B"/>
    <w:rsid w:val="003D2E94"/>
    <w:rsid w:val="003D75CB"/>
    <w:rsid w:val="003D7626"/>
    <w:rsid w:val="003E0A1D"/>
    <w:rsid w:val="003E2E24"/>
    <w:rsid w:val="003E61A5"/>
    <w:rsid w:val="003E620E"/>
    <w:rsid w:val="003E788F"/>
    <w:rsid w:val="003E7B1A"/>
    <w:rsid w:val="003F1140"/>
    <w:rsid w:val="003F13B0"/>
    <w:rsid w:val="003F1A34"/>
    <w:rsid w:val="003F1D76"/>
    <w:rsid w:val="003F20FB"/>
    <w:rsid w:val="003F669D"/>
    <w:rsid w:val="003F7940"/>
    <w:rsid w:val="003F7B90"/>
    <w:rsid w:val="00400E8A"/>
    <w:rsid w:val="0040204F"/>
    <w:rsid w:val="0040252A"/>
    <w:rsid w:val="00403458"/>
    <w:rsid w:val="004035A7"/>
    <w:rsid w:val="00403C69"/>
    <w:rsid w:val="00405007"/>
    <w:rsid w:val="00406A26"/>
    <w:rsid w:val="004124FB"/>
    <w:rsid w:val="00416E56"/>
    <w:rsid w:val="00420D2D"/>
    <w:rsid w:val="0042176A"/>
    <w:rsid w:val="00421DB3"/>
    <w:rsid w:val="004251AF"/>
    <w:rsid w:val="004306DF"/>
    <w:rsid w:val="00431707"/>
    <w:rsid w:val="00433890"/>
    <w:rsid w:val="004357A8"/>
    <w:rsid w:val="00435EAE"/>
    <w:rsid w:val="0043620F"/>
    <w:rsid w:val="00437332"/>
    <w:rsid w:val="00437DF2"/>
    <w:rsid w:val="00442594"/>
    <w:rsid w:val="00450E02"/>
    <w:rsid w:val="00451F77"/>
    <w:rsid w:val="00452C35"/>
    <w:rsid w:val="00453211"/>
    <w:rsid w:val="00454011"/>
    <w:rsid w:val="00455B67"/>
    <w:rsid w:val="00460F64"/>
    <w:rsid w:val="00461086"/>
    <w:rsid w:val="00461C80"/>
    <w:rsid w:val="004635FC"/>
    <w:rsid w:val="00463C41"/>
    <w:rsid w:val="00467662"/>
    <w:rsid w:val="0047102D"/>
    <w:rsid w:val="00472C18"/>
    <w:rsid w:val="00473FD7"/>
    <w:rsid w:val="00474F7F"/>
    <w:rsid w:val="00476A8C"/>
    <w:rsid w:val="00477EAF"/>
    <w:rsid w:val="00481634"/>
    <w:rsid w:val="00481819"/>
    <w:rsid w:val="00482503"/>
    <w:rsid w:val="0048461D"/>
    <w:rsid w:val="00484EAF"/>
    <w:rsid w:val="00485A0B"/>
    <w:rsid w:val="0048700A"/>
    <w:rsid w:val="004876C0"/>
    <w:rsid w:val="0049327D"/>
    <w:rsid w:val="004A01D4"/>
    <w:rsid w:val="004A035E"/>
    <w:rsid w:val="004A1DD3"/>
    <w:rsid w:val="004A2306"/>
    <w:rsid w:val="004A2C9A"/>
    <w:rsid w:val="004A5DCD"/>
    <w:rsid w:val="004A6BD0"/>
    <w:rsid w:val="004A6CD7"/>
    <w:rsid w:val="004B120F"/>
    <w:rsid w:val="004B3B3C"/>
    <w:rsid w:val="004B5280"/>
    <w:rsid w:val="004B61C5"/>
    <w:rsid w:val="004B75AC"/>
    <w:rsid w:val="004C02B1"/>
    <w:rsid w:val="004C2B58"/>
    <w:rsid w:val="004C39EA"/>
    <w:rsid w:val="004C4371"/>
    <w:rsid w:val="004C44BE"/>
    <w:rsid w:val="004C455A"/>
    <w:rsid w:val="004C4772"/>
    <w:rsid w:val="004C60C0"/>
    <w:rsid w:val="004C6DE3"/>
    <w:rsid w:val="004D0DD0"/>
    <w:rsid w:val="004D2241"/>
    <w:rsid w:val="004D321E"/>
    <w:rsid w:val="004D3EC4"/>
    <w:rsid w:val="004D5D87"/>
    <w:rsid w:val="004E17B5"/>
    <w:rsid w:val="004E1880"/>
    <w:rsid w:val="004E2604"/>
    <w:rsid w:val="004E35DE"/>
    <w:rsid w:val="004E476F"/>
    <w:rsid w:val="004E5201"/>
    <w:rsid w:val="004E658A"/>
    <w:rsid w:val="004E7376"/>
    <w:rsid w:val="004F0099"/>
    <w:rsid w:val="004F490A"/>
    <w:rsid w:val="004F6AE6"/>
    <w:rsid w:val="0050029C"/>
    <w:rsid w:val="00500352"/>
    <w:rsid w:val="005011CE"/>
    <w:rsid w:val="005025E6"/>
    <w:rsid w:val="005038FC"/>
    <w:rsid w:val="005044A0"/>
    <w:rsid w:val="005061E1"/>
    <w:rsid w:val="005062C9"/>
    <w:rsid w:val="00506E87"/>
    <w:rsid w:val="005077E3"/>
    <w:rsid w:val="00511322"/>
    <w:rsid w:val="00513BF8"/>
    <w:rsid w:val="00523681"/>
    <w:rsid w:val="005265A2"/>
    <w:rsid w:val="005265F3"/>
    <w:rsid w:val="00532B2E"/>
    <w:rsid w:val="00534D97"/>
    <w:rsid w:val="00536AC0"/>
    <w:rsid w:val="005405F5"/>
    <w:rsid w:val="00541DA1"/>
    <w:rsid w:val="00542570"/>
    <w:rsid w:val="005432E9"/>
    <w:rsid w:val="00544EED"/>
    <w:rsid w:val="00545714"/>
    <w:rsid w:val="005469B4"/>
    <w:rsid w:val="0055220C"/>
    <w:rsid w:val="0055251B"/>
    <w:rsid w:val="00553B71"/>
    <w:rsid w:val="0055484C"/>
    <w:rsid w:val="00554C14"/>
    <w:rsid w:val="00554FB6"/>
    <w:rsid w:val="00556069"/>
    <w:rsid w:val="00560037"/>
    <w:rsid w:val="00562E3A"/>
    <w:rsid w:val="005644DD"/>
    <w:rsid w:val="005646D2"/>
    <w:rsid w:val="00565C2B"/>
    <w:rsid w:val="00566504"/>
    <w:rsid w:val="00566D20"/>
    <w:rsid w:val="0056702A"/>
    <w:rsid w:val="00567FA7"/>
    <w:rsid w:val="005713D6"/>
    <w:rsid w:val="00577093"/>
    <w:rsid w:val="005779DF"/>
    <w:rsid w:val="00582B37"/>
    <w:rsid w:val="00582B8C"/>
    <w:rsid w:val="00583020"/>
    <w:rsid w:val="00583AA3"/>
    <w:rsid w:val="00583CB9"/>
    <w:rsid w:val="00590C05"/>
    <w:rsid w:val="005913E0"/>
    <w:rsid w:val="00593BAE"/>
    <w:rsid w:val="00595F9E"/>
    <w:rsid w:val="005972A4"/>
    <w:rsid w:val="00597EAC"/>
    <w:rsid w:val="005A1596"/>
    <w:rsid w:val="005A5C98"/>
    <w:rsid w:val="005A71A1"/>
    <w:rsid w:val="005B309B"/>
    <w:rsid w:val="005B5BA9"/>
    <w:rsid w:val="005B6145"/>
    <w:rsid w:val="005B68DA"/>
    <w:rsid w:val="005B74CA"/>
    <w:rsid w:val="005C10DC"/>
    <w:rsid w:val="005C23D0"/>
    <w:rsid w:val="005C2D13"/>
    <w:rsid w:val="005C2EA4"/>
    <w:rsid w:val="005C3C64"/>
    <w:rsid w:val="005C43AB"/>
    <w:rsid w:val="005C448E"/>
    <w:rsid w:val="005C6B79"/>
    <w:rsid w:val="005D08C0"/>
    <w:rsid w:val="005D0A1E"/>
    <w:rsid w:val="005D1A51"/>
    <w:rsid w:val="005D20E7"/>
    <w:rsid w:val="005D4359"/>
    <w:rsid w:val="005D5867"/>
    <w:rsid w:val="005D5FE7"/>
    <w:rsid w:val="005D6A6C"/>
    <w:rsid w:val="005D6A7C"/>
    <w:rsid w:val="005D6A91"/>
    <w:rsid w:val="005D7053"/>
    <w:rsid w:val="005E0F9D"/>
    <w:rsid w:val="005E1A60"/>
    <w:rsid w:val="005E4F7B"/>
    <w:rsid w:val="005E7C8D"/>
    <w:rsid w:val="005F023C"/>
    <w:rsid w:val="005F0961"/>
    <w:rsid w:val="005F0E44"/>
    <w:rsid w:val="005F73E4"/>
    <w:rsid w:val="006034BC"/>
    <w:rsid w:val="00605829"/>
    <w:rsid w:val="006066BF"/>
    <w:rsid w:val="00607B7E"/>
    <w:rsid w:val="00607BE7"/>
    <w:rsid w:val="00610784"/>
    <w:rsid w:val="00615031"/>
    <w:rsid w:val="00615E84"/>
    <w:rsid w:val="006163CD"/>
    <w:rsid w:val="0061760C"/>
    <w:rsid w:val="0062116F"/>
    <w:rsid w:val="0062128B"/>
    <w:rsid w:val="00621C50"/>
    <w:rsid w:val="0062269E"/>
    <w:rsid w:val="00623075"/>
    <w:rsid w:val="00624856"/>
    <w:rsid w:val="00624B85"/>
    <w:rsid w:val="0062534D"/>
    <w:rsid w:val="006257AA"/>
    <w:rsid w:val="0063173A"/>
    <w:rsid w:val="00632F00"/>
    <w:rsid w:val="00633888"/>
    <w:rsid w:val="00633B16"/>
    <w:rsid w:val="00633BE2"/>
    <w:rsid w:val="006356A9"/>
    <w:rsid w:val="00636247"/>
    <w:rsid w:val="00637254"/>
    <w:rsid w:val="006379F1"/>
    <w:rsid w:val="00637D0F"/>
    <w:rsid w:val="0064299A"/>
    <w:rsid w:val="00651F1A"/>
    <w:rsid w:val="00653D9B"/>
    <w:rsid w:val="006540F6"/>
    <w:rsid w:val="0065466E"/>
    <w:rsid w:val="00655F3C"/>
    <w:rsid w:val="00656A93"/>
    <w:rsid w:val="00660B8E"/>
    <w:rsid w:val="00661DE2"/>
    <w:rsid w:val="00661F25"/>
    <w:rsid w:val="006622D4"/>
    <w:rsid w:val="006669A4"/>
    <w:rsid w:val="006677AE"/>
    <w:rsid w:val="00667DD7"/>
    <w:rsid w:val="00667DE8"/>
    <w:rsid w:val="0067034B"/>
    <w:rsid w:val="00670711"/>
    <w:rsid w:val="00670947"/>
    <w:rsid w:val="0067178D"/>
    <w:rsid w:val="0067454F"/>
    <w:rsid w:val="00675532"/>
    <w:rsid w:val="006766E6"/>
    <w:rsid w:val="0068142D"/>
    <w:rsid w:val="00683136"/>
    <w:rsid w:val="00684718"/>
    <w:rsid w:val="00684868"/>
    <w:rsid w:val="00685092"/>
    <w:rsid w:val="00685A54"/>
    <w:rsid w:val="00686FC2"/>
    <w:rsid w:val="006873EF"/>
    <w:rsid w:val="006926BA"/>
    <w:rsid w:val="006947FC"/>
    <w:rsid w:val="006A1C72"/>
    <w:rsid w:val="006A2ADC"/>
    <w:rsid w:val="006A343C"/>
    <w:rsid w:val="006A3EC1"/>
    <w:rsid w:val="006A62AB"/>
    <w:rsid w:val="006A65AC"/>
    <w:rsid w:val="006A76E5"/>
    <w:rsid w:val="006A7A15"/>
    <w:rsid w:val="006B02C0"/>
    <w:rsid w:val="006B1358"/>
    <w:rsid w:val="006B2C76"/>
    <w:rsid w:val="006B6451"/>
    <w:rsid w:val="006B669D"/>
    <w:rsid w:val="006B7A8F"/>
    <w:rsid w:val="006C1DC6"/>
    <w:rsid w:val="006D0BE6"/>
    <w:rsid w:val="006D1049"/>
    <w:rsid w:val="006D2462"/>
    <w:rsid w:val="006D26BD"/>
    <w:rsid w:val="006D2893"/>
    <w:rsid w:val="006D3A44"/>
    <w:rsid w:val="006D427A"/>
    <w:rsid w:val="006D4C89"/>
    <w:rsid w:val="006D556D"/>
    <w:rsid w:val="006D5C91"/>
    <w:rsid w:val="006D619A"/>
    <w:rsid w:val="006D6F09"/>
    <w:rsid w:val="006D71DA"/>
    <w:rsid w:val="006D78F9"/>
    <w:rsid w:val="006E28E6"/>
    <w:rsid w:val="006E2CE9"/>
    <w:rsid w:val="006E33F9"/>
    <w:rsid w:val="006E3E4B"/>
    <w:rsid w:val="006E3FC5"/>
    <w:rsid w:val="006E7D01"/>
    <w:rsid w:val="006F0902"/>
    <w:rsid w:val="006F0B14"/>
    <w:rsid w:val="006F238B"/>
    <w:rsid w:val="006F2D90"/>
    <w:rsid w:val="006F7520"/>
    <w:rsid w:val="006F7F17"/>
    <w:rsid w:val="007016DD"/>
    <w:rsid w:val="00705169"/>
    <w:rsid w:val="00706168"/>
    <w:rsid w:val="00706FF3"/>
    <w:rsid w:val="00707534"/>
    <w:rsid w:val="007119C6"/>
    <w:rsid w:val="007134AE"/>
    <w:rsid w:val="00715422"/>
    <w:rsid w:val="00716106"/>
    <w:rsid w:val="007168E1"/>
    <w:rsid w:val="00717C06"/>
    <w:rsid w:val="0072010E"/>
    <w:rsid w:val="00720114"/>
    <w:rsid w:val="00721C4C"/>
    <w:rsid w:val="00724A3F"/>
    <w:rsid w:val="0072508B"/>
    <w:rsid w:val="007255E5"/>
    <w:rsid w:val="007269D5"/>
    <w:rsid w:val="0073023F"/>
    <w:rsid w:val="0073097B"/>
    <w:rsid w:val="007317AA"/>
    <w:rsid w:val="00732D08"/>
    <w:rsid w:val="007330A6"/>
    <w:rsid w:val="00734280"/>
    <w:rsid w:val="00741053"/>
    <w:rsid w:val="007428BD"/>
    <w:rsid w:val="00743089"/>
    <w:rsid w:val="00744069"/>
    <w:rsid w:val="007469C6"/>
    <w:rsid w:val="00746CDF"/>
    <w:rsid w:val="00751FA8"/>
    <w:rsid w:val="007533D5"/>
    <w:rsid w:val="007534B5"/>
    <w:rsid w:val="00754064"/>
    <w:rsid w:val="0075631E"/>
    <w:rsid w:val="007615BD"/>
    <w:rsid w:val="00763B76"/>
    <w:rsid w:val="00767CD3"/>
    <w:rsid w:val="00772234"/>
    <w:rsid w:val="0077472F"/>
    <w:rsid w:val="007752C1"/>
    <w:rsid w:val="007763CB"/>
    <w:rsid w:val="0077757E"/>
    <w:rsid w:val="0077772D"/>
    <w:rsid w:val="00777758"/>
    <w:rsid w:val="0078185D"/>
    <w:rsid w:val="007833B3"/>
    <w:rsid w:val="007837C6"/>
    <w:rsid w:val="0078454C"/>
    <w:rsid w:val="00785916"/>
    <w:rsid w:val="0078671F"/>
    <w:rsid w:val="00787582"/>
    <w:rsid w:val="007878D8"/>
    <w:rsid w:val="0079119D"/>
    <w:rsid w:val="00791C06"/>
    <w:rsid w:val="0079202F"/>
    <w:rsid w:val="00792602"/>
    <w:rsid w:val="00793390"/>
    <w:rsid w:val="007959F4"/>
    <w:rsid w:val="00797433"/>
    <w:rsid w:val="007A3458"/>
    <w:rsid w:val="007A5A74"/>
    <w:rsid w:val="007A5BF8"/>
    <w:rsid w:val="007B00B8"/>
    <w:rsid w:val="007B459C"/>
    <w:rsid w:val="007B5323"/>
    <w:rsid w:val="007B5CC0"/>
    <w:rsid w:val="007B61F6"/>
    <w:rsid w:val="007B7FBB"/>
    <w:rsid w:val="007C275D"/>
    <w:rsid w:val="007C3BAC"/>
    <w:rsid w:val="007C4690"/>
    <w:rsid w:val="007C4B1A"/>
    <w:rsid w:val="007C4EBB"/>
    <w:rsid w:val="007C6C16"/>
    <w:rsid w:val="007D1690"/>
    <w:rsid w:val="007D5EB9"/>
    <w:rsid w:val="007E3156"/>
    <w:rsid w:val="007E3716"/>
    <w:rsid w:val="007E401D"/>
    <w:rsid w:val="007E51A3"/>
    <w:rsid w:val="007E5B10"/>
    <w:rsid w:val="007E7EE8"/>
    <w:rsid w:val="007F1082"/>
    <w:rsid w:val="007F14EF"/>
    <w:rsid w:val="007F240F"/>
    <w:rsid w:val="007F4013"/>
    <w:rsid w:val="007F7BC3"/>
    <w:rsid w:val="0080201C"/>
    <w:rsid w:val="008035AC"/>
    <w:rsid w:val="00803FDC"/>
    <w:rsid w:val="00804C85"/>
    <w:rsid w:val="00805E72"/>
    <w:rsid w:val="00815498"/>
    <w:rsid w:val="00817063"/>
    <w:rsid w:val="008203DC"/>
    <w:rsid w:val="00820C27"/>
    <w:rsid w:val="0082233C"/>
    <w:rsid w:val="008223F6"/>
    <w:rsid w:val="00823301"/>
    <w:rsid w:val="00823895"/>
    <w:rsid w:val="008305E6"/>
    <w:rsid w:val="00830770"/>
    <w:rsid w:val="00832691"/>
    <w:rsid w:val="00833897"/>
    <w:rsid w:val="00833BF1"/>
    <w:rsid w:val="00833EBD"/>
    <w:rsid w:val="00834EE4"/>
    <w:rsid w:val="0083632C"/>
    <w:rsid w:val="008377D1"/>
    <w:rsid w:val="00846485"/>
    <w:rsid w:val="00846F86"/>
    <w:rsid w:val="00850667"/>
    <w:rsid w:val="0085134D"/>
    <w:rsid w:val="0085258E"/>
    <w:rsid w:val="00852740"/>
    <w:rsid w:val="00852F4D"/>
    <w:rsid w:val="00853AEB"/>
    <w:rsid w:val="0085722F"/>
    <w:rsid w:val="00857253"/>
    <w:rsid w:val="008612E2"/>
    <w:rsid w:val="00861DA1"/>
    <w:rsid w:val="00865A87"/>
    <w:rsid w:val="00866D3E"/>
    <w:rsid w:val="00867489"/>
    <w:rsid w:val="00870125"/>
    <w:rsid w:val="008715AB"/>
    <w:rsid w:val="00871875"/>
    <w:rsid w:val="00873369"/>
    <w:rsid w:val="00873FF2"/>
    <w:rsid w:val="00874FCC"/>
    <w:rsid w:val="008761B8"/>
    <w:rsid w:val="0088154A"/>
    <w:rsid w:val="00881597"/>
    <w:rsid w:val="00881763"/>
    <w:rsid w:val="00881CB6"/>
    <w:rsid w:val="008864FC"/>
    <w:rsid w:val="008872EB"/>
    <w:rsid w:val="00887547"/>
    <w:rsid w:val="00887781"/>
    <w:rsid w:val="0089145C"/>
    <w:rsid w:val="00891587"/>
    <w:rsid w:val="00891EB1"/>
    <w:rsid w:val="00892E3E"/>
    <w:rsid w:val="00894AD4"/>
    <w:rsid w:val="0089766C"/>
    <w:rsid w:val="00897808"/>
    <w:rsid w:val="008A1906"/>
    <w:rsid w:val="008A3267"/>
    <w:rsid w:val="008A5433"/>
    <w:rsid w:val="008B2EF2"/>
    <w:rsid w:val="008B4DC2"/>
    <w:rsid w:val="008B52D2"/>
    <w:rsid w:val="008B55E7"/>
    <w:rsid w:val="008B619B"/>
    <w:rsid w:val="008B78EF"/>
    <w:rsid w:val="008C0265"/>
    <w:rsid w:val="008C082B"/>
    <w:rsid w:val="008C1A64"/>
    <w:rsid w:val="008D1055"/>
    <w:rsid w:val="008D69C3"/>
    <w:rsid w:val="008E139F"/>
    <w:rsid w:val="008E3887"/>
    <w:rsid w:val="008E5995"/>
    <w:rsid w:val="008E6966"/>
    <w:rsid w:val="008E6AFA"/>
    <w:rsid w:val="008E7B41"/>
    <w:rsid w:val="008E7F8D"/>
    <w:rsid w:val="008F0076"/>
    <w:rsid w:val="008F1D51"/>
    <w:rsid w:val="008F1FF1"/>
    <w:rsid w:val="008F3169"/>
    <w:rsid w:val="008F3372"/>
    <w:rsid w:val="008F468D"/>
    <w:rsid w:val="008F58F3"/>
    <w:rsid w:val="008F5FFE"/>
    <w:rsid w:val="008F7812"/>
    <w:rsid w:val="008F7A3A"/>
    <w:rsid w:val="009003D2"/>
    <w:rsid w:val="009004ED"/>
    <w:rsid w:val="00901CDB"/>
    <w:rsid w:val="009030A1"/>
    <w:rsid w:val="009041A6"/>
    <w:rsid w:val="00906921"/>
    <w:rsid w:val="00906C33"/>
    <w:rsid w:val="009077DF"/>
    <w:rsid w:val="0091141D"/>
    <w:rsid w:val="00911A45"/>
    <w:rsid w:val="00913BAF"/>
    <w:rsid w:val="009153C4"/>
    <w:rsid w:val="00916C57"/>
    <w:rsid w:val="00917607"/>
    <w:rsid w:val="00917B59"/>
    <w:rsid w:val="00921880"/>
    <w:rsid w:val="009219C5"/>
    <w:rsid w:val="00921AAD"/>
    <w:rsid w:val="009232F3"/>
    <w:rsid w:val="00923957"/>
    <w:rsid w:val="00924270"/>
    <w:rsid w:val="0092536F"/>
    <w:rsid w:val="00934368"/>
    <w:rsid w:val="0093773F"/>
    <w:rsid w:val="009407A9"/>
    <w:rsid w:val="00941BAE"/>
    <w:rsid w:val="009431D7"/>
    <w:rsid w:val="00943B4F"/>
    <w:rsid w:val="0094549D"/>
    <w:rsid w:val="00946A2A"/>
    <w:rsid w:val="00947FC3"/>
    <w:rsid w:val="0095014B"/>
    <w:rsid w:val="00951558"/>
    <w:rsid w:val="00952F94"/>
    <w:rsid w:val="009540A0"/>
    <w:rsid w:val="00954A5C"/>
    <w:rsid w:val="00955BFC"/>
    <w:rsid w:val="0095617E"/>
    <w:rsid w:val="00962B1E"/>
    <w:rsid w:val="0096486F"/>
    <w:rsid w:val="00964B30"/>
    <w:rsid w:val="00966A61"/>
    <w:rsid w:val="009715F2"/>
    <w:rsid w:val="00971A2F"/>
    <w:rsid w:val="009725FB"/>
    <w:rsid w:val="009732AE"/>
    <w:rsid w:val="00973364"/>
    <w:rsid w:val="00973A0B"/>
    <w:rsid w:val="00973D48"/>
    <w:rsid w:val="00974BC5"/>
    <w:rsid w:val="00977AFD"/>
    <w:rsid w:val="009816B0"/>
    <w:rsid w:val="009817F6"/>
    <w:rsid w:val="00984192"/>
    <w:rsid w:val="00984F61"/>
    <w:rsid w:val="009858A2"/>
    <w:rsid w:val="00986313"/>
    <w:rsid w:val="00987BCE"/>
    <w:rsid w:val="00987CAE"/>
    <w:rsid w:val="00987F4F"/>
    <w:rsid w:val="00991870"/>
    <w:rsid w:val="00993632"/>
    <w:rsid w:val="00995F6E"/>
    <w:rsid w:val="00996208"/>
    <w:rsid w:val="00997A75"/>
    <w:rsid w:val="009A4A4F"/>
    <w:rsid w:val="009A54D0"/>
    <w:rsid w:val="009B080C"/>
    <w:rsid w:val="009B2513"/>
    <w:rsid w:val="009B3DC0"/>
    <w:rsid w:val="009B3ED9"/>
    <w:rsid w:val="009B481F"/>
    <w:rsid w:val="009B4837"/>
    <w:rsid w:val="009B50AB"/>
    <w:rsid w:val="009B5108"/>
    <w:rsid w:val="009B6BDB"/>
    <w:rsid w:val="009B6C70"/>
    <w:rsid w:val="009C01B7"/>
    <w:rsid w:val="009C2139"/>
    <w:rsid w:val="009C2FF8"/>
    <w:rsid w:val="009C3578"/>
    <w:rsid w:val="009C4498"/>
    <w:rsid w:val="009C4DDA"/>
    <w:rsid w:val="009C4E42"/>
    <w:rsid w:val="009C6D51"/>
    <w:rsid w:val="009D0244"/>
    <w:rsid w:val="009D3DC3"/>
    <w:rsid w:val="009D530D"/>
    <w:rsid w:val="009D587C"/>
    <w:rsid w:val="009D5CC9"/>
    <w:rsid w:val="009D630E"/>
    <w:rsid w:val="009E17BB"/>
    <w:rsid w:val="009E1AB3"/>
    <w:rsid w:val="009E5446"/>
    <w:rsid w:val="009E5879"/>
    <w:rsid w:val="009E5B56"/>
    <w:rsid w:val="009E5B7C"/>
    <w:rsid w:val="009E7279"/>
    <w:rsid w:val="009F1691"/>
    <w:rsid w:val="009F4B04"/>
    <w:rsid w:val="009F55A6"/>
    <w:rsid w:val="009F6474"/>
    <w:rsid w:val="009F77DD"/>
    <w:rsid w:val="00A00C51"/>
    <w:rsid w:val="00A01D72"/>
    <w:rsid w:val="00A03B28"/>
    <w:rsid w:val="00A06A4C"/>
    <w:rsid w:val="00A071EC"/>
    <w:rsid w:val="00A07C6C"/>
    <w:rsid w:val="00A115BD"/>
    <w:rsid w:val="00A14E49"/>
    <w:rsid w:val="00A15363"/>
    <w:rsid w:val="00A15C23"/>
    <w:rsid w:val="00A22923"/>
    <w:rsid w:val="00A24C31"/>
    <w:rsid w:val="00A31EC9"/>
    <w:rsid w:val="00A32438"/>
    <w:rsid w:val="00A325D3"/>
    <w:rsid w:val="00A32955"/>
    <w:rsid w:val="00A338A1"/>
    <w:rsid w:val="00A34734"/>
    <w:rsid w:val="00A358EF"/>
    <w:rsid w:val="00A36242"/>
    <w:rsid w:val="00A4101C"/>
    <w:rsid w:val="00A443D9"/>
    <w:rsid w:val="00A445A5"/>
    <w:rsid w:val="00A44D23"/>
    <w:rsid w:val="00A44E14"/>
    <w:rsid w:val="00A45E15"/>
    <w:rsid w:val="00A4763A"/>
    <w:rsid w:val="00A51C59"/>
    <w:rsid w:val="00A5287B"/>
    <w:rsid w:val="00A52F85"/>
    <w:rsid w:val="00A53F29"/>
    <w:rsid w:val="00A60571"/>
    <w:rsid w:val="00A62046"/>
    <w:rsid w:val="00A62DEB"/>
    <w:rsid w:val="00A63616"/>
    <w:rsid w:val="00A63BDA"/>
    <w:rsid w:val="00A65079"/>
    <w:rsid w:val="00A65522"/>
    <w:rsid w:val="00A65EBB"/>
    <w:rsid w:val="00A67452"/>
    <w:rsid w:val="00A7280E"/>
    <w:rsid w:val="00A76B00"/>
    <w:rsid w:val="00A76EC1"/>
    <w:rsid w:val="00A7776F"/>
    <w:rsid w:val="00A77F83"/>
    <w:rsid w:val="00A802E0"/>
    <w:rsid w:val="00A80D9E"/>
    <w:rsid w:val="00A82188"/>
    <w:rsid w:val="00A82585"/>
    <w:rsid w:val="00A82EED"/>
    <w:rsid w:val="00A84562"/>
    <w:rsid w:val="00A856BD"/>
    <w:rsid w:val="00A86017"/>
    <w:rsid w:val="00A866B1"/>
    <w:rsid w:val="00A867BE"/>
    <w:rsid w:val="00A86EA7"/>
    <w:rsid w:val="00A920D9"/>
    <w:rsid w:val="00A97922"/>
    <w:rsid w:val="00AA03E4"/>
    <w:rsid w:val="00AA03EC"/>
    <w:rsid w:val="00AA0DDC"/>
    <w:rsid w:val="00AA1C8E"/>
    <w:rsid w:val="00AA2F55"/>
    <w:rsid w:val="00AA4D75"/>
    <w:rsid w:val="00AA51FE"/>
    <w:rsid w:val="00AA5D95"/>
    <w:rsid w:val="00AA76FF"/>
    <w:rsid w:val="00AB1E7D"/>
    <w:rsid w:val="00AB2C0D"/>
    <w:rsid w:val="00AB3893"/>
    <w:rsid w:val="00AB7566"/>
    <w:rsid w:val="00AB7691"/>
    <w:rsid w:val="00AC31C1"/>
    <w:rsid w:val="00AC3B52"/>
    <w:rsid w:val="00AC4FFE"/>
    <w:rsid w:val="00AC70C3"/>
    <w:rsid w:val="00AD06BB"/>
    <w:rsid w:val="00AD0BFF"/>
    <w:rsid w:val="00AD1131"/>
    <w:rsid w:val="00AD1546"/>
    <w:rsid w:val="00AD1F09"/>
    <w:rsid w:val="00AD2C7B"/>
    <w:rsid w:val="00AD4C32"/>
    <w:rsid w:val="00AD4D11"/>
    <w:rsid w:val="00AD539C"/>
    <w:rsid w:val="00AE0A77"/>
    <w:rsid w:val="00AE23DF"/>
    <w:rsid w:val="00AE4C34"/>
    <w:rsid w:val="00AE5840"/>
    <w:rsid w:val="00AE6C27"/>
    <w:rsid w:val="00AF245E"/>
    <w:rsid w:val="00AF59CD"/>
    <w:rsid w:val="00AF669D"/>
    <w:rsid w:val="00B06E38"/>
    <w:rsid w:val="00B06E73"/>
    <w:rsid w:val="00B074C3"/>
    <w:rsid w:val="00B11B13"/>
    <w:rsid w:val="00B13E6C"/>
    <w:rsid w:val="00B144B6"/>
    <w:rsid w:val="00B213EE"/>
    <w:rsid w:val="00B21A7B"/>
    <w:rsid w:val="00B2360A"/>
    <w:rsid w:val="00B23D91"/>
    <w:rsid w:val="00B2526A"/>
    <w:rsid w:val="00B26884"/>
    <w:rsid w:val="00B26A3D"/>
    <w:rsid w:val="00B313CE"/>
    <w:rsid w:val="00B36D18"/>
    <w:rsid w:val="00B45BB6"/>
    <w:rsid w:val="00B5043C"/>
    <w:rsid w:val="00B5178A"/>
    <w:rsid w:val="00B609E7"/>
    <w:rsid w:val="00B61B1C"/>
    <w:rsid w:val="00B61FC4"/>
    <w:rsid w:val="00B651AA"/>
    <w:rsid w:val="00B65664"/>
    <w:rsid w:val="00B71042"/>
    <w:rsid w:val="00B74170"/>
    <w:rsid w:val="00B74F5D"/>
    <w:rsid w:val="00B773E6"/>
    <w:rsid w:val="00B77D37"/>
    <w:rsid w:val="00B82E94"/>
    <w:rsid w:val="00B836F3"/>
    <w:rsid w:val="00B83C78"/>
    <w:rsid w:val="00B840B4"/>
    <w:rsid w:val="00B84698"/>
    <w:rsid w:val="00B85496"/>
    <w:rsid w:val="00B8607D"/>
    <w:rsid w:val="00B90E65"/>
    <w:rsid w:val="00B949A8"/>
    <w:rsid w:val="00B96C32"/>
    <w:rsid w:val="00B97D0B"/>
    <w:rsid w:val="00BA0399"/>
    <w:rsid w:val="00BA0A78"/>
    <w:rsid w:val="00BA14AA"/>
    <w:rsid w:val="00BA1A17"/>
    <w:rsid w:val="00BA269F"/>
    <w:rsid w:val="00BA3C5A"/>
    <w:rsid w:val="00BA42F1"/>
    <w:rsid w:val="00BB00AD"/>
    <w:rsid w:val="00BB0304"/>
    <w:rsid w:val="00BB0463"/>
    <w:rsid w:val="00BB0D6C"/>
    <w:rsid w:val="00BB3181"/>
    <w:rsid w:val="00BB438E"/>
    <w:rsid w:val="00BB5ED2"/>
    <w:rsid w:val="00BB6E35"/>
    <w:rsid w:val="00BB71E9"/>
    <w:rsid w:val="00BC1D56"/>
    <w:rsid w:val="00BC2D63"/>
    <w:rsid w:val="00BC349F"/>
    <w:rsid w:val="00BC3C9F"/>
    <w:rsid w:val="00BC52D0"/>
    <w:rsid w:val="00BC56AF"/>
    <w:rsid w:val="00BC6EFA"/>
    <w:rsid w:val="00BC7F4C"/>
    <w:rsid w:val="00BD0728"/>
    <w:rsid w:val="00BD0E0E"/>
    <w:rsid w:val="00BD1D05"/>
    <w:rsid w:val="00BD3A7B"/>
    <w:rsid w:val="00BE136D"/>
    <w:rsid w:val="00BE1600"/>
    <w:rsid w:val="00BE3E22"/>
    <w:rsid w:val="00BE45D4"/>
    <w:rsid w:val="00BE474B"/>
    <w:rsid w:val="00BF2D15"/>
    <w:rsid w:val="00BF4623"/>
    <w:rsid w:val="00BF67D5"/>
    <w:rsid w:val="00BF7641"/>
    <w:rsid w:val="00C01B04"/>
    <w:rsid w:val="00C0262F"/>
    <w:rsid w:val="00C05453"/>
    <w:rsid w:val="00C0581B"/>
    <w:rsid w:val="00C06C7F"/>
    <w:rsid w:val="00C103CC"/>
    <w:rsid w:val="00C11048"/>
    <w:rsid w:val="00C1246E"/>
    <w:rsid w:val="00C12C71"/>
    <w:rsid w:val="00C14744"/>
    <w:rsid w:val="00C14C0A"/>
    <w:rsid w:val="00C162C1"/>
    <w:rsid w:val="00C17319"/>
    <w:rsid w:val="00C21491"/>
    <w:rsid w:val="00C242C9"/>
    <w:rsid w:val="00C24D7C"/>
    <w:rsid w:val="00C25BF9"/>
    <w:rsid w:val="00C27165"/>
    <w:rsid w:val="00C30CF8"/>
    <w:rsid w:val="00C32954"/>
    <w:rsid w:val="00C34289"/>
    <w:rsid w:val="00C344AF"/>
    <w:rsid w:val="00C40B10"/>
    <w:rsid w:val="00C40D29"/>
    <w:rsid w:val="00C424AF"/>
    <w:rsid w:val="00C5173D"/>
    <w:rsid w:val="00C53F66"/>
    <w:rsid w:val="00C55335"/>
    <w:rsid w:val="00C55FB2"/>
    <w:rsid w:val="00C560CF"/>
    <w:rsid w:val="00C56760"/>
    <w:rsid w:val="00C57946"/>
    <w:rsid w:val="00C612BA"/>
    <w:rsid w:val="00C61A2E"/>
    <w:rsid w:val="00C634E5"/>
    <w:rsid w:val="00C63605"/>
    <w:rsid w:val="00C65420"/>
    <w:rsid w:val="00C66AFD"/>
    <w:rsid w:val="00C67BC6"/>
    <w:rsid w:val="00C70BA0"/>
    <w:rsid w:val="00C7100F"/>
    <w:rsid w:val="00C71484"/>
    <w:rsid w:val="00C72BA0"/>
    <w:rsid w:val="00C730F5"/>
    <w:rsid w:val="00C743E4"/>
    <w:rsid w:val="00C800EC"/>
    <w:rsid w:val="00C80C7B"/>
    <w:rsid w:val="00C8102A"/>
    <w:rsid w:val="00C82A2E"/>
    <w:rsid w:val="00C83C52"/>
    <w:rsid w:val="00C8688F"/>
    <w:rsid w:val="00C90D8B"/>
    <w:rsid w:val="00C91003"/>
    <w:rsid w:val="00C91D91"/>
    <w:rsid w:val="00C9213D"/>
    <w:rsid w:val="00C9423A"/>
    <w:rsid w:val="00C961ED"/>
    <w:rsid w:val="00CA0269"/>
    <w:rsid w:val="00CA1A59"/>
    <w:rsid w:val="00CA23A6"/>
    <w:rsid w:val="00CA2440"/>
    <w:rsid w:val="00CA2820"/>
    <w:rsid w:val="00CA3A0D"/>
    <w:rsid w:val="00CA4653"/>
    <w:rsid w:val="00CA49B2"/>
    <w:rsid w:val="00CA5A37"/>
    <w:rsid w:val="00CA6B1B"/>
    <w:rsid w:val="00CB0393"/>
    <w:rsid w:val="00CB5289"/>
    <w:rsid w:val="00CB53BC"/>
    <w:rsid w:val="00CB7AAD"/>
    <w:rsid w:val="00CC0357"/>
    <w:rsid w:val="00CC2CE3"/>
    <w:rsid w:val="00CC5921"/>
    <w:rsid w:val="00CC6143"/>
    <w:rsid w:val="00CD0E8D"/>
    <w:rsid w:val="00CD1733"/>
    <w:rsid w:val="00CD47A3"/>
    <w:rsid w:val="00CD64F7"/>
    <w:rsid w:val="00CE25ED"/>
    <w:rsid w:val="00CE2CE8"/>
    <w:rsid w:val="00CE4AE5"/>
    <w:rsid w:val="00CE5AF1"/>
    <w:rsid w:val="00CE5BAB"/>
    <w:rsid w:val="00CE665C"/>
    <w:rsid w:val="00CE6B9A"/>
    <w:rsid w:val="00CE772E"/>
    <w:rsid w:val="00CF1840"/>
    <w:rsid w:val="00CF29CA"/>
    <w:rsid w:val="00CF38A8"/>
    <w:rsid w:val="00CF43A2"/>
    <w:rsid w:val="00CF5AE0"/>
    <w:rsid w:val="00CF6DA8"/>
    <w:rsid w:val="00CF792E"/>
    <w:rsid w:val="00D0002C"/>
    <w:rsid w:val="00D012F2"/>
    <w:rsid w:val="00D018EB"/>
    <w:rsid w:val="00D02FE5"/>
    <w:rsid w:val="00D0448A"/>
    <w:rsid w:val="00D1181E"/>
    <w:rsid w:val="00D11A4E"/>
    <w:rsid w:val="00D13423"/>
    <w:rsid w:val="00D13775"/>
    <w:rsid w:val="00D1525D"/>
    <w:rsid w:val="00D15F7F"/>
    <w:rsid w:val="00D16956"/>
    <w:rsid w:val="00D169F1"/>
    <w:rsid w:val="00D20CBF"/>
    <w:rsid w:val="00D40D4C"/>
    <w:rsid w:val="00D414D9"/>
    <w:rsid w:val="00D416D9"/>
    <w:rsid w:val="00D4181C"/>
    <w:rsid w:val="00D43DCA"/>
    <w:rsid w:val="00D448E5"/>
    <w:rsid w:val="00D45531"/>
    <w:rsid w:val="00D46517"/>
    <w:rsid w:val="00D47BF1"/>
    <w:rsid w:val="00D5299C"/>
    <w:rsid w:val="00D55BFA"/>
    <w:rsid w:val="00D56D96"/>
    <w:rsid w:val="00D57AD9"/>
    <w:rsid w:val="00D61CB7"/>
    <w:rsid w:val="00D62020"/>
    <w:rsid w:val="00D62EDD"/>
    <w:rsid w:val="00D64268"/>
    <w:rsid w:val="00D6456D"/>
    <w:rsid w:val="00D64D8D"/>
    <w:rsid w:val="00D65688"/>
    <w:rsid w:val="00D657C9"/>
    <w:rsid w:val="00D67D1B"/>
    <w:rsid w:val="00D70FE6"/>
    <w:rsid w:val="00D715BF"/>
    <w:rsid w:val="00D74F67"/>
    <w:rsid w:val="00D7680C"/>
    <w:rsid w:val="00D918DE"/>
    <w:rsid w:val="00D91C88"/>
    <w:rsid w:val="00D92E00"/>
    <w:rsid w:val="00D94501"/>
    <w:rsid w:val="00DA07E1"/>
    <w:rsid w:val="00DA1652"/>
    <w:rsid w:val="00DA1E1A"/>
    <w:rsid w:val="00DA2098"/>
    <w:rsid w:val="00DA2D96"/>
    <w:rsid w:val="00DA5BAA"/>
    <w:rsid w:val="00DA689C"/>
    <w:rsid w:val="00DA6DC1"/>
    <w:rsid w:val="00DB02BE"/>
    <w:rsid w:val="00DB10EC"/>
    <w:rsid w:val="00DB1810"/>
    <w:rsid w:val="00DB2F7E"/>
    <w:rsid w:val="00DB3F8C"/>
    <w:rsid w:val="00DB48A8"/>
    <w:rsid w:val="00DB657B"/>
    <w:rsid w:val="00DB6930"/>
    <w:rsid w:val="00DB6D37"/>
    <w:rsid w:val="00DC0608"/>
    <w:rsid w:val="00DC3482"/>
    <w:rsid w:val="00DC7007"/>
    <w:rsid w:val="00DD154B"/>
    <w:rsid w:val="00DD21F9"/>
    <w:rsid w:val="00DD2E5C"/>
    <w:rsid w:val="00DD540E"/>
    <w:rsid w:val="00DE1E23"/>
    <w:rsid w:val="00DE4A05"/>
    <w:rsid w:val="00DE6F46"/>
    <w:rsid w:val="00DF0103"/>
    <w:rsid w:val="00DF0CD3"/>
    <w:rsid w:val="00DF1601"/>
    <w:rsid w:val="00DF314E"/>
    <w:rsid w:val="00DF3533"/>
    <w:rsid w:val="00DF3626"/>
    <w:rsid w:val="00DF5C75"/>
    <w:rsid w:val="00DF6CC6"/>
    <w:rsid w:val="00E00ED7"/>
    <w:rsid w:val="00E01F1E"/>
    <w:rsid w:val="00E062DB"/>
    <w:rsid w:val="00E0660F"/>
    <w:rsid w:val="00E10DDB"/>
    <w:rsid w:val="00E11D27"/>
    <w:rsid w:val="00E12549"/>
    <w:rsid w:val="00E1354C"/>
    <w:rsid w:val="00E13576"/>
    <w:rsid w:val="00E13FA8"/>
    <w:rsid w:val="00E159F9"/>
    <w:rsid w:val="00E172B5"/>
    <w:rsid w:val="00E21318"/>
    <w:rsid w:val="00E22FED"/>
    <w:rsid w:val="00E233C4"/>
    <w:rsid w:val="00E2563C"/>
    <w:rsid w:val="00E258D9"/>
    <w:rsid w:val="00E30A68"/>
    <w:rsid w:val="00E315D6"/>
    <w:rsid w:val="00E31752"/>
    <w:rsid w:val="00E320E2"/>
    <w:rsid w:val="00E3326F"/>
    <w:rsid w:val="00E33375"/>
    <w:rsid w:val="00E33BD8"/>
    <w:rsid w:val="00E33C91"/>
    <w:rsid w:val="00E35E57"/>
    <w:rsid w:val="00E3705F"/>
    <w:rsid w:val="00E40B25"/>
    <w:rsid w:val="00E42261"/>
    <w:rsid w:val="00E42449"/>
    <w:rsid w:val="00E43987"/>
    <w:rsid w:val="00E45762"/>
    <w:rsid w:val="00E46158"/>
    <w:rsid w:val="00E54538"/>
    <w:rsid w:val="00E575E9"/>
    <w:rsid w:val="00E60205"/>
    <w:rsid w:val="00E62AC1"/>
    <w:rsid w:val="00E62BF4"/>
    <w:rsid w:val="00E65E20"/>
    <w:rsid w:val="00E6657C"/>
    <w:rsid w:val="00E706EE"/>
    <w:rsid w:val="00E73268"/>
    <w:rsid w:val="00E755DB"/>
    <w:rsid w:val="00E75E9A"/>
    <w:rsid w:val="00E76E9B"/>
    <w:rsid w:val="00E81576"/>
    <w:rsid w:val="00E81782"/>
    <w:rsid w:val="00E81925"/>
    <w:rsid w:val="00E82EB3"/>
    <w:rsid w:val="00E84014"/>
    <w:rsid w:val="00E867D6"/>
    <w:rsid w:val="00E86CFD"/>
    <w:rsid w:val="00E93104"/>
    <w:rsid w:val="00E944B8"/>
    <w:rsid w:val="00E951B8"/>
    <w:rsid w:val="00E95733"/>
    <w:rsid w:val="00E95BA2"/>
    <w:rsid w:val="00E965B3"/>
    <w:rsid w:val="00EA1ED7"/>
    <w:rsid w:val="00EA5331"/>
    <w:rsid w:val="00EA5CFE"/>
    <w:rsid w:val="00EA6A27"/>
    <w:rsid w:val="00EB3A54"/>
    <w:rsid w:val="00EB539A"/>
    <w:rsid w:val="00EB5788"/>
    <w:rsid w:val="00EB72B5"/>
    <w:rsid w:val="00EB7FE8"/>
    <w:rsid w:val="00EC191B"/>
    <w:rsid w:val="00EC2878"/>
    <w:rsid w:val="00EC3326"/>
    <w:rsid w:val="00EC53EF"/>
    <w:rsid w:val="00ED0930"/>
    <w:rsid w:val="00ED11C3"/>
    <w:rsid w:val="00ED1877"/>
    <w:rsid w:val="00ED3859"/>
    <w:rsid w:val="00ED5CFC"/>
    <w:rsid w:val="00ED6CF0"/>
    <w:rsid w:val="00EE2CB5"/>
    <w:rsid w:val="00EE5011"/>
    <w:rsid w:val="00EE5FB9"/>
    <w:rsid w:val="00EE687C"/>
    <w:rsid w:val="00EE742C"/>
    <w:rsid w:val="00EF1262"/>
    <w:rsid w:val="00EF43DA"/>
    <w:rsid w:val="00F00F08"/>
    <w:rsid w:val="00F01624"/>
    <w:rsid w:val="00F01939"/>
    <w:rsid w:val="00F0325F"/>
    <w:rsid w:val="00F05940"/>
    <w:rsid w:val="00F074C0"/>
    <w:rsid w:val="00F11DAE"/>
    <w:rsid w:val="00F1549A"/>
    <w:rsid w:val="00F159FD"/>
    <w:rsid w:val="00F2448C"/>
    <w:rsid w:val="00F24A7F"/>
    <w:rsid w:val="00F26A67"/>
    <w:rsid w:val="00F275BA"/>
    <w:rsid w:val="00F3183C"/>
    <w:rsid w:val="00F33A6C"/>
    <w:rsid w:val="00F34494"/>
    <w:rsid w:val="00F35043"/>
    <w:rsid w:val="00F35E80"/>
    <w:rsid w:val="00F35F26"/>
    <w:rsid w:val="00F369BC"/>
    <w:rsid w:val="00F36A0C"/>
    <w:rsid w:val="00F372DE"/>
    <w:rsid w:val="00F410E3"/>
    <w:rsid w:val="00F422CB"/>
    <w:rsid w:val="00F425E7"/>
    <w:rsid w:val="00F43439"/>
    <w:rsid w:val="00F43478"/>
    <w:rsid w:val="00F436D8"/>
    <w:rsid w:val="00F438F9"/>
    <w:rsid w:val="00F43E71"/>
    <w:rsid w:val="00F44AE7"/>
    <w:rsid w:val="00F45AAB"/>
    <w:rsid w:val="00F5126A"/>
    <w:rsid w:val="00F560B4"/>
    <w:rsid w:val="00F5646D"/>
    <w:rsid w:val="00F65A66"/>
    <w:rsid w:val="00F728BD"/>
    <w:rsid w:val="00F73B9F"/>
    <w:rsid w:val="00F75CA9"/>
    <w:rsid w:val="00F806B3"/>
    <w:rsid w:val="00F8173B"/>
    <w:rsid w:val="00F845A1"/>
    <w:rsid w:val="00F8595F"/>
    <w:rsid w:val="00F9150E"/>
    <w:rsid w:val="00F939EB"/>
    <w:rsid w:val="00F93DE6"/>
    <w:rsid w:val="00F9421D"/>
    <w:rsid w:val="00F9595F"/>
    <w:rsid w:val="00F97DE8"/>
    <w:rsid w:val="00FA0C51"/>
    <w:rsid w:val="00FA323A"/>
    <w:rsid w:val="00FA54FC"/>
    <w:rsid w:val="00FA7366"/>
    <w:rsid w:val="00FB19B5"/>
    <w:rsid w:val="00FB1D2C"/>
    <w:rsid w:val="00FB288E"/>
    <w:rsid w:val="00FB2C68"/>
    <w:rsid w:val="00FC35E8"/>
    <w:rsid w:val="00FC49F8"/>
    <w:rsid w:val="00FC601E"/>
    <w:rsid w:val="00FC7244"/>
    <w:rsid w:val="00FD05A8"/>
    <w:rsid w:val="00FD0D04"/>
    <w:rsid w:val="00FD35B5"/>
    <w:rsid w:val="00FD377E"/>
    <w:rsid w:val="00FD384D"/>
    <w:rsid w:val="00FD39B4"/>
    <w:rsid w:val="00FD41FA"/>
    <w:rsid w:val="00FD4DA9"/>
    <w:rsid w:val="00FD5829"/>
    <w:rsid w:val="00FD7686"/>
    <w:rsid w:val="00FE1173"/>
    <w:rsid w:val="00FE1193"/>
    <w:rsid w:val="00FE3263"/>
    <w:rsid w:val="00FE3E48"/>
    <w:rsid w:val="00FE4882"/>
    <w:rsid w:val="00FE752C"/>
    <w:rsid w:val="00FF0471"/>
    <w:rsid w:val="00FF076B"/>
    <w:rsid w:val="00FF0B2E"/>
    <w:rsid w:val="00FF183E"/>
    <w:rsid w:val="00FF4C43"/>
    <w:rsid w:val="00FF5686"/>
    <w:rsid w:val="00FF5F60"/>
    <w:rsid w:val="00FF5FC8"/>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F1E0C"/>
  <w15:chartTrackingRefBased/>
  <w15:docId w15:val="{2F3039DC-1D01-4D54-B2CE-97EA84DF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3A9"/>
  </w:style>
  <w:style w:type="paragraph" w:styleId="Heading1">
    <w:name w:val="heading 1"/>
    <w:basedOn w:val="Normal"/>
    <w:next w:val="Normal"/>
    <w:link w:val="Heading1Char"/>
    <w:uiPriority w:val="9"/>
    <w:qFormat/>
    <w:rsid w:val="00020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3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3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3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3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3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3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3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3A9"/>
    <w:rPr>
      <w:rFonts w:eastAsiaTheme="majorEastAsia" w:cstheme="majorBidi"/>
      <w:color w:val="272727" w:themeColor="text1" w:themeTint="D8"/>
    </w:rPr>
  </w:style>
  <w:style w:type="paragraph" w:styleId="Title">
    <w:name w:val="Title"/>
    <w:basedOn w:val="Normal"/>
    <w:next w:val="Normal"/>
    <w:link w:val="TitleChar"/>
    <w:uiPriority w:val="10"/>
    <w:qFormat/>
    <w:rsid w:val="00020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3A9"/>
    <w:pPr>
      <w:spacing w:before="160"/>
      <w:jc w:val="center"/>
    </w:pPr>
    <w:rPr>
      <w:i/>
      <w:iCs/>
      <w:color w:val="404040" w:themeColor="text1" w:themeTint="BF"/>
    </w:rPr>
  </w:style>
  <w:style w:type="character" w:customStyle="1" w:styleId="QuoteChar">
    <w:name w:val="Quote Char"/>
    <w:basedOn w:val="DefaultParagraphFont"/>
    <w:link w:val="Quote"/>
    <w:uiPriority w:val="29"/>
    <w:rsid w:val="000203A9"/>
    <w:rPr>
      <w:i/>
      <w:iCs/>
      <w:color w:val="404040" w:themeColor="text1" w:themeTint="BF"/>
    </w:rPr>
  </w:style>
  <w:style w:type="paragraph" w:styleId="ListParagraph">
    <w:name w:val="List Paragraph"/>
    <w:basedOn w:val="Normal"/>
    <w:uiPriority w:val="34"/>
    <w:qFormat/>
    <w:rsid w:val="000203A9"/>
    <w:pPr>
      <w:ind w:left="720"/>
      <w:contextualSpacing/>
    </w:pPr>
  </w:style>
  <w:style w:type="character" w:styleId="IntenseEmphasis">
    <w:name w:val="Intense Emphasis"/>
    <w:basedOn w:val="DefaultParagraphFont"/>
    <w:uiPriority w:val="21"/>
    <w:qFormat/>
    <w:rsid w:val="000203A9"/>
    <w:rPr>
      <w:i/>
      <w:iCs/>
      <w:color w:val="0F4761" w:themeColor="accent1" w:themeShade="BF"/>
    </w:rPr>
  </w:style>
  <w:style w:type="paragraph" w:styleId="IntenseQuote">
    <w:name w:val="Intense Quote"/>
    <w:basedOn w:val="Normal"/>
    <w:next w:val="Normal"/>
    <w:link w:val="IntenseQuoteChar"/>
    <w:uiPriority w:val="30"/>
    <w:qFormat/>
    <w:rsid w:val="00020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3A9"/>
    <w:rPr>
      <w:i/>
      <w:iCs/>
      <w:color w:val="0F4761" w:themeColor="accent1" w:themeShade="BF"/>
    </w:rPr>
  </w:style>
  <w:style w:type="character" w:styleId="IntenseReference">
    <w:name w:val="Intense Reference"/>
    <w:basedOn w:val="DefaultParagraphFont"/>
    <w:uiPriority w:val="32"/>
    <w:qFormat/>
    <w:rsid w:val="000203A9"/>
    <w:rPr>
      <w:b/>
      <w:bCs/>
      <w:smallCaps/>
      <w:color w:val="0F4761" w:themeColor="accent1" w:themeShade="BF"/>
      <w:spacing w:val="5"/>
    </w:rPr>
  </w:style>
  <w:style w:type="paragraph" w:styleId="FootnoteText">
    <w:name w:val="footnote text"/>
    <w:basedOn w:val="Normal"/>
    <w:link w:val="FootnoteTextChar"/>
    <w:uiPriority w:val="99"/>
    <w:semiHidden/>
    <w:unhideWhenUsed/>
    <w:rsid w:val="001402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026D"/>
    <w:rPr>
      <w:sz w:val="20"/>
      <w:szCs w:val="20"/>
    </w:rPr>
  </w:style>
  <w:style w:type="character" w:styleId="FootnoteReference">
    <w:name w:val="footnote reference"/>
    <w:uiPriority w:val="99"/>
    <w:semiHidden/>
    <w:unhideWhenUsed/>
    <w:rsid w:val="0014026D"/>
    <w:rPr>
      <w:vertAlign w:val="superscript"/>
    </w:rPr>
  </w:style>
  <w:style w:type="character" w:styleId="Hyperlink">
    <w:name w:val="Hyperlink"/>
    <w:uiPriority w:val="99"/>
    <w:unhideWhenUsed/>
    <w:rsid w:val="0014026D"/>
    <w:rPr>
      <w:color w:val="0563C1"/>
      <w:u w:val="single"/>
    </w:rPr>
  </w:style>
  <w:style w:type="paragraph" w:styleId="CommentText">
    <w:name w:val="annotation text"/>
    <w:basedOn w:val="Normal"/>
    <w:link w:val="CommentTextChar"/>
    <w:uiPriority w:val="99"/>
    <w:semiHidden/>
    <w:unhideWhenUsed/>
    <w:rsid w:val="0014026D"/>
    <w:pPr>
      <w:spacing w:line="240" w:lineRule="auto"/>
    </w:pPr>
    <w:rPr>
      <w:sz w:val="20"/>
      <w:szCs w:val="20"/>
    </w:rPr>
  </w:style>
  <w:style w:type="character" w:customStyle="1" w:styleId="CommentTextChar">
    <w:name w:val="Comment Text Char"/>
    <w:basedOn w:val="DefaultParagraphFont"/>
    <w:link w:val="CommentText"/>
    <w:uiPriority w:val="99"/>
    <w:semiHidden/>
    <w:rsid w:val="0014026D"/>
    <w:rPr>
      <w:sz w:val="20"/>
      <w:szCs w:val="20"/>
    </w:rPr>
  </w:style>
  <w:style w:type="character" w:styleId="CommentReference">
    <w:name w:val="annotation reference"/>
    <w:basedOn w:val="DefaultParagraphFont"/>
    <w:uiPriority w:val="99"/>
    <w:semiHidden/>
    <w:unhideWhenUsed/>
    <w:rsid w:val="0014026D"/>
    <w:rPr>
      <w:sz w:val="16"/>
      <w:szCs w:val="16"/>
    </w:rPr>
  </w:style>
  <w:style w:type="character" w:styleId="UnresolvedMention">
    <w:name w:val="Unresolved Mention"/>
    <w:basedOn w:val="DefaultParagraphFont"/>
    <w:uiPriority w:val="99"/>
    <w:semiHidden/>
    <w:unhideWhenUsed/>
    <w:rsid w:val="00E21318"/>
    <w:rPr>
      <w:color w:val="605E5C"/>
      <w:shd w:val="clear" w:color="auto" w:fill="E1DFDD"/>
    </w:rPr>
  </w:style>
  <w:style w:type="paragraph" w:customStyle="1" w:styleId="Default">
    <w:name w:val="Default"/>
    <w:rsid w:val="008F468D"/>
    <w:pPr>
      <w:autoSpaceDE w:val="0"/>
      <w:autoSpaceDN w:val="0"/>
      <w:adjustRightInd w:val="0"/>
      <w:spacing w:after="0" w:line="240" w:lineRule="auto"/>
    </w:pPr>
    <w:rPr>
      <w:rFonts w:ascii="Calibri" w:hAnsi="Calibri" w:cs="Calibri"/>
      <w:color w:val="000000"/>
      <w:kern w:val="0"/>
    </w:rPr>
  </w:style>
  <w:style w:type="paragraph" w:styleId="NormalWeb">
    <w:name w:val="Normal (Web)"/>
    <w:basedOn w:val="Normal"/>
    <w:uiPriority w:val="99"/>
    <w:semiHidden/>
    <w:unhideWhenUsed/>
    <w:rsid w:val="00E315D6"/>
    <w:rPr>
      <w:rFonts w:ascii="Times New Roman" w:hAnsi="Times New Roman" w:cs="Times New Roman"/>
    </w:rPr>
  </w:style>
  <w:style w:type="paragraph" w:styleId="Header">
    <w:name w:val="header"/>
    <w:basedOn w:val="Normal"/>
    <w:link w:val="HeaderChar"/>
    <w:uiPriority w:val="99"/>
    <w:unhideWhenUsed/>
    <w:rsid w:val="00532B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2B2E"/>
  </w:style>
  <w:style w:type="paragraph" w:styleId="Footer">
    <w:name w:val="footer"/>
    <w:basedOn w:val="Normal"/>
    <w:link w:val="FooterChar"/>
    <w:uiPriority w:val="99"/>
    <w:unhideWhenUsed/>
    <w:rsid w:val="00532B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2B2E"/>
  </w:style>
  <w:style w:type="table" w:styleId="GridTable4-Accent1">
    <w:name w:val="Grid Table 4 Accent 1"/>
    <w:basedOn w:val="TableNormal"/>
    <w:uiPriority w:val="49"/>
    <w:rsid w:val="000877A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FollowedHyperlink">
    <w:name w:val="FollowedHyperlink"/>
    <w:basedOn w:val="DefaultParagraphFont"/>
    <w:uiPriority w:val="99"/>
    <w:semiHidden/>
    <w:unhideWhenUsed/>
    <w:rsid w:val="00431707"/>
    <w:rPr>
      <w:color w:val="96607D" w:themeColor="followedHyperlink"/>
      <w:u w:val="single"/>
    </w:rPr>
  </w:style>
  <w:style w:type="paragraph" w:styleId="NoSpacing">
    <w:name w:val="No Spacing"/>
    <w:uiPriority w:val="1"/>
    <w:qFormat/>
    <w:rsid w:val="00463C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statis.de/Europa/EN/Topic/Key-indicators/Uebersicht.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mvg.de/de/aktuelles/eu-verteidigungsminister-beraten-weltraumsicherheit-6147480" TargetMode="External"/><Relationship Id="rId13" Type="http://schemas.openxmlformats.org/officeDocument/2006/relationships/hyperlink" Target="https://www.bundeswehr.de/de/meldungen/reformagenda-ruestung-bundeswehr-stellt-sich-neu-auf-6105988" TargetMode="External"/><Relationship Id="rId18" Type="http://schemas.openxmlformats.org/officeDocument/2006/relationships/hyperlink" Target="https://www.bmvg.de/de/aktuelles/dialog-industrie-staerkung-verteidigung-6081190" TargetMode="External"/><Relationship Id="rId26" Type="http://schemas.openxmlformats.org/officeDocument/2006/relationships/hyperlink" Target="https://www.nato.int/en/news-and-events/articles/news/2025/11/26/nato-and-ukraine-announce-new-joint-initiative-to-accelerate-defence-innovation-unite-brave-nato" TargetMode="External"/><Relationship Id="rId3" Type="http://schemas.openxmlformats.org/officeDocument/2006/relationships/hyperlink" Target="https://www.bmvg.de/de/mediathek/pistorius-zu-grundlagendokumenten-strategische-ausrichtung-6093072" TargetMode="External"/><Relationship Id="rId21" Type="http://schemas.openxmlformats.org/officeDocument/2006/relationships/hyperlink" Target="https://www.igmetall.de/presse/pressemitteilungen/verteidigungsindustrie-zukunftsfaehig-machen" TargetMode="External"/><Relationship Id="rId7" Type="http://schemas.openxmlformats.org/officeDocument/2006/relationships/hyperlink" Target="https://theworlddata.com/germany-defense-budget-statistics/" TargetMode="External"/><Relationship Id="rId12" Type="http://schemas.openxmlformats.org/officeDocument/2006/relationships/hyperlink" Target="https://www.bmvg.de/de/aktuelles/weltraumsicherheit-staerken-6123186" TargetMode="External"/><Relationship Id="rId17" Type="http://schemas.openxmlformats.org/officeDocument/2006/relationships/hyperlink" Target="https://www.svi-connect.com/" TargetMode="External"/><Relationship Id="rId25" Type="http://schemas.openxmlformats.org/officeDocument/2006/relationships/hyperlink" Target="https://www.bmvg.de/de/aktuelles/sonderstab-ukraine-im-verteidigungsministerium-6139884" TargetMode="External"/><Relationship Id="rId2" Type="http://schemas.openxmlformats.org/officeDocument/2006/relationships/hyperlink" Target="https://www.bmvg.de/de/aktuelles/hannover-messe-pistorius-industrie-innovation-6093050" TargetMode="External"/><Relationship Id="rId16" Type="http://schemas.openxmlformats.org/officeDocument/2006/relationships/hyperlink" Target="https://dserver.bundestag.de/btd/20/143/2014318.pdf" TargetMode="External"/><Relationship Id="rId20" Type="http://schemas.openxmlformats.org/officeDocument/2006/relationships/hyperlink" Target="https://www.bundeswirtschaftsministerium.de/Redaktion/DE/Pressemitteilungen/2026/03/20260313-buendnis-zukunft-der-industrie-verabschiedet-industriepolitisches-papier.html" TargetMode="External"/><Relationship Id="rId29" Type="http://schemas.openxmlformats.org/officeDocument/2006/relationships/hyperlink" Target="https://www.cnbc.com/2026/02/13/four-charts-europes-reliance-us-digital-infrastructure.html?msockid=2d0355e5f9886a3f0e3540a7f8716b00" TargetMode="External"/><Relationship Id="rId1" Type="http://schemas.openxmlformats.org/officeDocument/2006/relationships/hyperlink" Target="https://www.bundeswirtschaftsministerium.de/Redaktion/DE/Pressemitteilungen/2026/03/20260313-buendnis-zukunft-der-industrie-verabschiedet-industriepolitisches-papier.html" TargetMode="External"/><Relationship Id="rId6" Type="http://schemas.openxmlformats.org/officeDocument/2006/relationships/hyperlink" Target="https://www.bmvg.de/de/grundlagendokumente-strategische-ausrichtung/gesamtkonzeption-fuer-militaerische-verteidigung-aus-einem-guss-6092138" TargetMode="External"/><Relationship Id="rId11" Type="http://schemas.openxmlformats.org/officeDocument/2006/relationships/hyperlink" Target="https://theworlddata.com/germany-defense-budget-statistics/" TargetMode="External"/><Relationship Id="rId24" Type="http://schemas.openxmlformats.org/officeDocument/2006/relationships/hyperlink" Target="https://www.bmvg.de/de/themen/ruestung/ruestungskooperationen-bei-beschaffung-und-nutzung-6096796" TargetMode="External"/><Relationship Id="rId5" Type="http://schemas.openxmlformats.org/officeDocument/2006/relationships/hyperlink" Target="https://commission.europa.eu/topics/competitiveness/draghi-report_en" TargetMode="External"/><Relationship Id="rId15" Type="http://schemas.openxmlformats.org/officeDocument/2006/relationships/hyperlink" Target="https://www.bmvg.de/de/aktuelles/dialog-industrie-staerkung-verteidigung-6081190" TargetMode="External"/><Relationship Id="rId23" Type="http://schemas.openxmlformats.org/officeDocument/2006/relationships/hyperlink" Target="https://www.bmvg.de/de/aktuelles/hannover-messe-pistorius-industrie-innovation-6093050" TargetMode="External"/><Relationship Id="rId28" Type="http://schemas.openxmlformats.org/officeDocument/2006/relationships/hyperlink" Target="https://www.consilium.europa.eu/en/infographics/eu-us-trade/" TargetMode="External"/><Relationship Id="rId10" Type="http://schemas.openxmlformats.org/officeDocument/2006/relationships/hyperlink" Target="https://www.bmvg.de/de/aktuelles/sicherheitspolitik-verteidigung-geht-alle-an-6099238" TargetMode="External"/><Relationship Id="rId19" Type="http://schemas.openxmlformats.org/officeDocument/2006/relationships/hyperlink" Target="https://www.bundeswirtschaftsministerium.de/Redaktion/DE/Dossier/buendnis-zukunft-industrie.html" TargetMode="External"/><Relationship Id="rId31" Type="http://schemas.openxmlformats.org/officeDocument/2006/relationships/hyperlink" Target="https://www.bruegel.org/policy-brief/europes-dependence-us-foreign-military-sales-and-what-do-about-it" TargetMode="External"/><Relationship Id="rId4" Type="http://schemas.openxmlformats.org/officeDocument/2006/relationships/hyperlink" Target="https://www.derstandard.de/story/3000000" TargetMode="External"/><Relationship Id="rId9" Type="http://schemas.openxmlformats.org/officeDocument/2006/relationships/hyperlink" Target="https://www.rnd.de/politik/europa-als-militaermacht-joschka-fischer-fordert-radikalen-kurswechsel-XCNNHJAP6VEKTOZABUM5BG5CXI.html" TargetMode="External"/><Relationship Id="rId14" Type="http://schemas.openxmlformats.org/officeDocument/2006/relationships/hyperlink" Target="https://bdi.eu/de/articles/querschnitt/mittelstand/buerokratieabbau-bleibt-schluesselthema-fuer-die-deutsche-industrie" TargetMode="External"/><Relationship Id="rId22" Type="http://schemas.openxmlformats.org/officeDocument/2006/relationships/hyperlink" Target="https://www.bdli.de/meldungen/bundesweiter-aktionstag-ig-metall-und-bdli-fordern-strategische-erneuerung-beim" TargetMode="External"/><Relationship Id="rId27" Type="http://schemas.openxmlformats.org/officeDocument/2006/relationships/hyperlink" Target="https://www.experten.de/id/4951449/95-Milliarden-Euro-mehr-fuer-Verteidigung-Warum-daraus-kein-Wirtschaftswunder-wird/" TargetMode="External"/><Relationship Id="rId30" Type="http://schemas.openxmlformats.org/officeDocument/2006/relationships/hyperlink" Target="https://euvsdisinfo.eu/report/europe-completely-dependent-on-us-in-security-politics-and-economy/"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8DA91-7412-4A13-B222-55C8D71B1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6069</Words>
  <Characters>32773</Characters>
  <Application>Microsoft Office Word</Application>
  <DocSecurity>0</DocSecurity>
  <Lines>273</Lines>
  <Paragraphs>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Dellheim</dc:creator>
  <cp:keywords>, docId:8CC3D6DB26373F08306E647AEA3FE141</cp:keywords>
  <dc:description/>
  <cp:lastModifiedBy>Christina-Daphne Papadaki</cp:lastModifiedBy>
  <cp:revision>4</cp:revision>
  <dcterms:created xsi:type="dcterms:W3CDTF">2026-09-13T10:40:00Z</dcterms:created>
  <dcterms:modified xsi:type="dcterms:W3CDTF">2026-09-16T19:53:00Z</dcterms:modified>
</cp:coreProperties>
</file>